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67AAC" w14:textId="64317A17" w:rsidR="00C654E5" w:rsidRPr="001D7165" w:rsidRDefault="00C654E5" w:rsidP="001D7165">
      <w:pPr>
        <w:spacing w:after="0" w:line="240" w:lineRule="auto"/>
        <w:ind w:left="0" w:firstLine="659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 xml:space="preserve">На основу 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уговориˮ, број 6/22), </w:t>
      </w:r>
      <w:r w:rsidR="003C077B" w:rsidRPr="001D7165">
        <w:rPr>
          <w:rFonts w:ascii="Cambria" w:hAnsi="Cambria"/>
          <w:szCs w:val="24"/>
          <w:lang w:val="sr-Cyrl-RS"/>
        </w:rPr>
        <w:t>Уговора о суфинансирању програма енергетске санације породичних кућа и станова, који спроводи општина Рашка, број 485 од 20.07.2023. године</w:t>
      </w:r>
      <w:r w:rsidR="00D332CC" w:rsidRPr="001D7165">
        <w:rPr>
          <w:rFonts w:ascii="Cambria" w:hAnsi="Cambria"/>
          <w:szCs w:val="24"/>
          <w:lang w:val="sr-Cyrl-RS"/>
        </w:rPr>
        <w:t>, члана</w:t>
      </w:r>
      <w:r w:rsidR="003C077B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18. </w:t>
      </w:r>
      <w:r w:rsidR="003C077B" w:rsidRPr="001D7165">
        <w:rPr>
          <w:rFonts w:ascii="Cambria" w:hAnsi="Cambria"/>
          <w:color w:val="000000" w:themeColor="text1"/>
          <w:szCs w:val="24"/>
          <w:lang w:val="sr-Cyrl-RS"/>
        </w:rPr>
        <w:t>Правилника о суфинансирању мера енергетске санације породичних кућа и станова у оквиру пројекта „Чиста енергија и енергетска ефикасност за грађане у Србији“ број III 06-VI-25/2023-3 од 31. јула 2023. године ( у даљем тексту: Правилник)</w:t>
      </w:r>
      <w:r w:rsidR="003C077B" w:rsidRPr="001D7165">
        <w:rPr>
          <w:rFonts w:ascii="Cambria" w:hAnsi="Cambria"/>
          <w:color w:val="auto"/>
          <w:szCs w:val="24"/>
          <w:lang w:val="sr-Cyrl-RS"/>
        </w:rPr>
        <w:t xml:space="preserve"> и Одлуке </w:t>
      </w:r>
      <w:r w:rsidR="0019300B">
        <w:rPr>
          <w:rFonts w:ascii="Cambria" w:hAnsi="Cambria"/>
          <w:color w:val="auto"/>
          <w:szCs w:val="24"/>
          <w:lang w:val="sr-Cyrl-RS"/>
        </w:rPr>
        <w:t xml:space="preserve">Општинског већа </w:t>
      </w:r>
      <w:r w:rsidR="003C077B" w:rsidRPr="001D7165">
        <w:rPr>
          <w:rFonts w:ascii="Cambria" w:hAnsi="Cambria"/>
          <w:color w:val="auto"/>
          <w:szCs w:val="24"/>
          <w:lang w:val="sr-Cyrl-RS"/>
        </w:rPr>
        <w:t>општине Рашка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о расписивању јавног позива за суфинансирање мера енергетске санације породичних кућа и станова  </w:t>
      </w:r>
      <w:r w:rsidR="0019300B" w:rsidRPr="0019300B">
        <w:rPr>
          <w:rFonts w:ascii="Cambria" w:hAnsi="Cambria"/>
          <w:color w:val="auto"/>
          <w:szCs w:val="24"/>
          <w:lang w:val="sr-Cyrl-RS"/>
        </w:rPr>
        <w:t xml:space="preserve">III </w:t>
      </w:r>
      <w:r w:rsidR="0019300B">
        <w:rPr>
          <w:rFonts w:ascii="Cambria" w:hAnsi="Cambria"/>
          <w:color w:val="auto"/>
          <w:szCs w:val="24"/>
          <w:lang w:val="sr-Cyrl-RS"/>
        </w:rPr>
        <w:t>б</w:t>
      </w:r>
      <w:r w:rsidR="0019300B" w:rsidRPr="0019300B">
        <w:rPr>
          <w:rFonts w:ascii="Cambria" w:hAnsi="Cambria"/>
          <w:color w:val="auto"/>
          <w:szCs w:val="24"/>
          <w:lang w:val="sr-Cyrl-RS"/>
        </w:rPr>
        <w:t>рој: 06-VI-30/2023-1</w:t>
      </w:r>
      <w:r w:rsidR="0019300B">
        <w:rPr>
          <w:rFonts w:ascii="Cambria" w:hAnsi="Cambria"/>
          <w:color w:val="auto"/>
          <w:szCs w:val="24"/>
          <w:lang w:val="sr-Cyrl-RS"/>
        </w:rPr>
        <w:t xml:space="preserve"> </w:t>
      </w:r>
      <w:r w:rsidRPr="001D7165">
        <w:rPr>
          <w:rFonts w:ascii="Cambria" w:hAnsi="Cambria"/>
          <w:color w:val="auto"/>
          <w:szCs w:val="24"/>
          <w:lang w:val="sr-Cyrl-RS"/>
        </w:rPr>
        <w:t>од</w:t>
      </w:r>
      <w:r w:rsidR="0019300B">
        <w:rPr>
          <w:rFonts w:ascii="Cambria" w:hAnsi="Cambria"/>
          <w:color w:val="auto"/>
          <w:szCs w:val="24"/>
          <w:lang w:val="sr-Cyrl-RS"/>
        </w:rPr>
        <w:t xml:space="preserve"> </w:t>
      </w:r>
      <w:r w:rsidR="0019300B" w:rsidRPr="0019300B">
        <w:rPr>
          <w:rFonts w:ascii="Cambria" w:hAnsi="Cambria"/>
          <w:color w:val="auto"/>
          <w:szCs w:val="24"/>
          <w:lang w:val="sr-Cyrl-RS"/>
        </w:rPr>
        <w:t>02. октобра 2023. године</w:t>
      </w:r>
      <w:r w:rsidR="0019300B">
        <w:rPr>
          <w:rFonts w:ascii="Cambria" w:hAnsi="Cambria"/>
          <w:color w:val="auto"/>
          <w:szCs w:val="24"/>
          <w:lang w:val="sr-Cyrl-RS"/>
        </w:rPr>
        <w:t>,</w:t>
      </w:r>
      <w:r w:rsidR="0019300B" w:rsidRPr="0019300B">
        <w:rPr>
          <w:rFonts w:ascii="Cambria" w:hAnsi="Cambria"/>
          <w:color w:val="auto"/>
          <w:szCs w:val="24"/>
          <w:lang w:val="sr-Cyrl-RS"/>
        </w:rPr>
        <w:t xml:space="preserve"> 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објављује се  </w:t>
      </w:r>
    </w:p>
    <w:p w14:paraId="554B0CDC" w14:textId="5E19665D" w:rsidR="00F2479A" w:rsidRPr="001D7165" w:rsidRDefault="00F2479A" w:rsidP="001D7165">
      <w:pPr>
        <w:spacing w:after="0" w:line="240" w:lineRule="auto"/>
        <w:ind w:left="0" w:firstLine="0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 w:eastAsia="en-US"/>
        </w:rPr>
        <w:t xml:space="preserve">  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</w:t>
      </w:r>
    </w:p>
    <w:p w14:paraId="1DD969C7" w14:textId="77777777" w:rsidR="00EF4D78" w:rsidRPr="001D7165" w:rsidRDefault="00C654E5" w:rsidP="001D7165">
      <w:pPr>
        <w:spacing w:after="0" w:line="240" w:lineRule="auto"/>
        <w:ind w:left="0" w:firstLine="0"/>
        <w:jc w:val="center"/>
        <w:rPr>
          <w:rFonts w:ascii="Cambria" w:hAnsi="Cambria"/>
          <w:color w:val="auto"/>
          <w:szCs w:val="24"/>
          <w:lang w:val="sr-Cyrl-RS"/>
        </w:rPr>
      </w:pPr>
      <w:bookmarkStart w:id="0" w:name="_Hlk136516208"/>
      <w:r w:rsidRPr="001D7165">
        <w:rPr>
          <w:rFonts w:ascii="Cambria" w:hAnsi="Cambria"/>
          <w:color w:val="auto"/>
          <w:szCs w:val="24"/>
          <w:lang w:val="sr-Cyrl-RS"/>
        </w:rPr>
        <w:t>ЈАВНИ ПОЗИВ</w:t>
      </w:r>
    </w:p>
    <w:bookmarkEnd w:id="0"/>
    <w:p w14:paraId="1616D0C3" w14:textId="146C4222" w:rsidR="00EF4D78" w:rsidRPr="001D7165" w:rsidRDefault="00DE5ECC" w:rsidP="001D7165">
      <w:pPr>
        <w:spacing w:after="0" w:line="240" w:lineRule="auto"/>
        <w:ind w:left="0" w:firstLine="0"/>
        <w:jc w:val="center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 xml:space="preserve">  </w:t>
      </w:r>
      <w:r w:rsidR="00EF4D78" w:rsidRPr="001D7165">
        <w:rPr>
          <w:rFonts w:ascii="Cambria" w:hAnsi="Cambria"/>
          <w:color w:val="auto"/>
          <w:szCs w:val="24"/>
          <w:lang w:val="sr-Cyrl-RS"/>
        </w:rPr>
        <w:t xml:space="preserve">за суфинансирање </w:t>
      </w:r>
      <w:r w:rsidR="0099553D" w:rsidRPr="001D7165">
        <w:rPr>
          <w:rFonts w:ascii="Cambria" w:hAnsi="Cambria"/>
          <w:color w:val="auto"/>
          <w:szCs w:val="24"/>
          <w:lang w:val="sr-Cyrl-RS"/>
        </w:rPr>
        <w:t>мера енергетске санације породичних кућа</w:t>
      </w:r>
      <w:r w:rsidR="00F2479A" w:rsidRPr="001D7165">
        <w:rPr>
          <w:rFonts w:ascii="Cambria" w:hAnsi="Cambria"/>
          <w:color w:val="auto"/>
          <w:szCs w:val="24"/>
          <w:lang w:val="sr-Cyrl-RS"/>
        </w:rPr>
        <w:t xml:space="preserve"> и станова</w:t>
      </w:r>
      <w:r w:rsidR="00EF4D78" w:rsidRPr="001D7165">
        <w:rPr>
          <w:rFonts w:ascii="Cambria" w:hAnsi="Cambria"/>
          <w:color w:val="auto"/>
          <w:szCs w:val="24"/>
          <w:lang w:val="sr-Cyrl-RS"/>
        </w:rPr>
        <w:t xml:space="preserve"> на територији </w:t>
      </w:r>
      <w:r w:rsidR="003C077B" w:rsidRPr="001D7165">
        <w:rPr>
          <w:rFonts w:ascii="Cambria" w:hAnsi="Cambria"/>
          <w:color w:val="auto"/>
          <w:szCs w:val="24"/>
          <w:lang w:val="sr-Cyrl-RS"/>
        </w:rPr>
        <w:t xml:space="preserve">општине Рашка </w:t>
      </w:r>
      <w:r w:rsidR="00EF4D78" w:rsidRPr="001D7165">
        <w:rPr>
          <w:rFonts w:ascii="Cambria" w:hAnsi="Cambria"/>
          <w:color w:val="auto"/>
          <w:szCs w:val="24"/>
          <w:lang w:val="sr-Cyrl-RS"/>
        </w:rPr>
        <w:t>за 202</w:t>
      </w:r>
      <w:r w:rsidRPr="001D7165">
        <w:rPr>
          <w:rFonts w:ascii="Cambria" w:hAnsi="Cambria"/>
          <w:color w:val="auto"/>
          <w:szCs w:val="24"/>
          <w:lang w:val="sr-Cyrl-RS"/>
        </w:rPr>
        <w:t>3</w:t>
      </w:r>
      <w:r w:rsidR="00EF4D78" w:rsidRPr="001D7165">
        <w:rPr>
          <w:rFonts w:ascii="Cambria" w:hAnsi="Cambria"/>
          <w:color w:val="auto"/>
          <w:szCs w:val="24"/>
          <w:lang w:val="sr-Cyrl-RS"/>
        </w:rPr>
        <w:t>. годину</w:t>
      </w:r>
    </w:p>
    <w:p w14:paraId="13EE88EB" w14:textId="77777777" w:rsidR="00C654E5" w:rsidRPr="001D7165" w:rsidRDefault="00C654E5" w:rsidP="001D7165">
      <w:pPr>
        <w:spacing w:after="0" w:line="240" w:lineRule="auto"/>
        <w:ind w:left="0" w:firstLine="720"/>
        <w:rPr>
          <w:rFonts w:ascii="Cambria" w:hAnsi="Cambria"/>
          <w:color w:val="auto"/>
          <w:szCs w:val="24"/>
          <w:lang w:val="sr-Cyrl-RS"/>
        </w:rPr>
      </w:pPr>
    </w:p>
    <w:p w14:paraId="41074F07" w14:textId="169C2BD7" w:rsidR="00C654E5" w:rsidRPr="001D7165" w:rsidRDefault="00C654E5" w:rsidP="001D7165">
      <w:pPr>
        <w:spacing w:after="0" w:line="240" w:lineRule="auto"/>
        <w:ind w:left="0" w:firstLine="720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 xml:space="preserve">У складу са чланом 18. </w:t>
      </w:r>
      <w:r w:rsidR="003C077B" w:rsidRPr="001D7165">
        <w:rPr>
          <w:rFonts w:ascii="Cambria" w:hAnsi="Cambria"/>
          <w:color w:val="000000" w:themeColor="text1"/>
          <w:szCs w:val="24"/>
          <w:lang w:val="sr-Cyrl-RS"/>
        </w:rPr>
        <w:t>Правилника о суфинансирању мера енергетске санације породичних кућа и станова у оквиру пројекта „Чиста енергија и енергетска ефикасност за грађане у Србији“, број III 06-VI-25/2023-3 од 31. јула 2023. године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( у даљем тексту: Јавни позив).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</w:t>
      </w:r>
      <w:r w:rsidR="00BE1D53" w:rsidRPr="001D7165">
        <w:rPr>
          <w:rFonts w:ascii="Cambria" w:hAnsi="Cambria"/>
          <w:color w:val="auto"/>
          <w:szCs w:val="24"/>
          <w:lang w:val="sr-Cyrl-RS"/>
        </w:rPr>
        <w:t>.</w:t>
      </w:r>
      <w:r w:rsidR="00BE1D53" w:rsidRPr="001D7165">
        <w:rPr>
          <w:rFonts w:ascii="Cambria" w:hAnsi="Cambria"/>
          <w:color w:val="auto"/>
          <w:szCs w:val="24"/>
          <w:lang w:val="sr-Cyrl-RS"/>
        </w:rPr>
        <w:tab/>
      </w:r>
    </w:p>
    <w:p w14:paraId="619EB5D4" w14:textId="738BAEB7" w:rsidR="00C654E5" w:rsidRPr="001D7165" w:rsidRDefault="00C654E5" w:rsidP="001D7165">
      <w:pPr>
        <w:spacing w:after="0" w:line="240" w:lineRule="auto"/>
        <w:ind w:left="0" w:firstLine="720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 xml:space="preserve"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</w:t>
      </w:r>
      <w:r w:rsidR="003C077B" w:rsidRPr="001D7165">
        <w:rPr>
          <w:rFonts w:ascii="Cambria" w:hAnsi="Cambria"/>
          <w:color w:val="auto"/>
          <w:szCs w:val="24"/>
          <w:lang w:val="sr-Cyrl-RS"/>
        </w:rPr>
        <w:t>општине Рашка.</w:t>
      </w:r>
    </w:p>
    <w:p w14:paraId="20B26780" w14:textId="77777777" w:rsidR="00EF4D78" w:rsidRPr="001D7165" w:rsidRDefault="00EF4D78" w:rsidP="001D7165">
      <w:pPr>
        <w:spacing w:after="0" w:line="240" w:lineRule="auto"/>
        <w:ind w:left="0" w:firstLine="0"/>
        <w:jc w:val="center"/>
        <w:rPr>
          <w:rFonts w:ascii="Cambria" w:hAnsi="Cambria"/>
          <w:color w:val="auto"/>
          <w:szCs w:val="24"/>
          <w:lang w:val="sr-Cyrl-RS"/>
        </w:rPr>
      </w:pPr>
    </w:p>
    <w:p w14:paraId="77395909" w14:textId="77777777" w:rsidR="00EF4D78" w:rsidRPr="001D7165" w:rsidRDefault="00EF4D78" w:rsidP="001D7165">
      <w:pPr>
        <w:spacing w:after="0" w:line="240" w:lineRule="auto"/>
        <w:ind w:left="0" w:firstLine="0"/>
        <w:jc w:val="center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I. ПРЕДМЕТ</w:t>
      </w:r>
      <w:r w:rsidR="0099553D" w:rsidRPr="001D7165">
        <w:rPr>
          <w:rFonts w:ascii="Cambria" w:hAnsi="Cambria"/>
          <w:color w:val="auto"/>
          <w:szCs w:val="24"/>
          <w:lang w:val="sr-Cyrl-RS"/>
        </w:rPr>
        <w:t xml:space="preserve"> СУФИНАНСИРАЊ</w:t>
      </w:r>
      <w:r w:rsidR="00715C42" w:rsidRPr="001D7165">
        <w:rPr>
          <w:rFonts w:ascii="Cambria" w:hAnsi="Cambria"/>
          <w:color w:val="auto"/>
          <w:szCs w:val="24"/>
          <w:lang w:val="sr-Cyrl-RS"/>
        </w:rPr>
        <w:t>A</w:t>
      </w:r>
      <w:r w:rsidR="00352517" w:rsidRPr="001D7165">
        <w:rPr>
          <w:rFonts w:ascii="Cambria" w:hAnsi="Cambria"/>
          <w:color w:val="auto"/>
          <w:szCs w:val="24"/>
          <w:lang w:val="sr-Cyrl-RS"/>
        </w:rPr>
        <w:t xml:space="preserve"> МЕРА ЕНЕРГЕТСКЕ САНАЦИЈЕ</w:t>
      </w:r>
    </w:p>
    <w:p w14:paraId="6E19AFAB" w14:textId="77777777" w:rsidR="00715C42" w:rsidRPr="001D7165" w:rsidRDefault="00715C42" w:rsidP="001D7165">
      <w:pPr>
        <w:spacing w:after="0" w:line="240" w:lineRule="auto"/>
        <w:ind w:left="0" w:firstLine="0"/>
        <w:jc w:val="center"/>
        <w:rPr>
          <w:rFonts w:ascii="Cambria" w:hAnsi="Cambria"/>
          <w:color w:val="auto"/>
          <w:szCs w:val="24"/>
          <w:lang w:val="sr-Cyrl-RS"/>
        </w:rPr>
      </w:pPr>
    </w:p>
    <w:p w14:paraId="2B7E5D13" w14:textId="77777777" w:rsidR="00C654E5" w:rsidRPr="001D7165" w:rsidRDefault="00C654E5" w:rsidP="001D7165">
      <w:pPr>
        <w:spacing w:after="0" w:line="240" w:lineRule="auto"/>
        <w:ind w:left="0" w:firstLine="720"/>
        <w:contextualSpacing/>
        <w:rPr>
          <w:rFonts w:ascii="Cambria" w:eastAsia="Calibri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Предмет Јавног позива је спровођење следећих мера енергетске ефикасности:</w:t>
      </w:r>
    </w:p>
    <w:p w14:paraId="29C578F8" w14:textId="77777777" w:rsidR="00C654E5" w:rsidRPr="001D7165" w:rsidRDefault="00C654E5" w:rsidP="001D7165">
      <w:pPr>
        <w:autoSpaceDE w:val="0"/>
        <w:autoSpaceDN w:val="0"/>
        <w:adjustRightInd w:val="0"/>
        <w:spacing w:after="0" w:line="240" w:lineRule="auto"/>
        <w:ind w:left="0"/>
        <w:rPr>
          <w:rFonts w:ascii="Cambria" w:eastAsia="Calibri" w:hAnsi="Cambria"/>
          <w:color w:val="auto"/>
          <w:szCs w:val="24"/>
          <w:lang w:val="sr-Cyrl-RS"/>
        </w:rPr>
      </w:pPr>
    </w:p>
    <w:p w14:paraId="17BE9E7C" w14:textId="77777777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</w:pPr>
      <w:r w:rsidRPr="001D7165"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  <w:t>1) замена спољних прозора и врата и других транспарентних елемената термичког омотача</w:t>
      </w:r>
    </w:p>
    <w:p w14:paraId="06D2AD1A" w14:textId="77777777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rPr>
          <w:rFonts w:ascii="Cambria" w:eastAsia="Calibri" w:hAnsi="Cambria"/>
          <w:color w:val="auto"/>
          <w:szCs w:val="24"/>
          <w:lang w:val="sr-Cyrl-RS"/>
        </w:rPr>
      </w:pPr>
      <w:r w:rsidRPr="001D7165">
        <w:rPr>
          <w:rFonts w:ascii="Cambria" w:eastAsia="Calibri" w:hAnsi="Cambria"/>
          <w:color w:val="auto"/>
          <w:szCs w:val="24"/>
          <w:lang w:val="sr-Cyrl-RS"/>
        </w:rPr>
        <w:t>Ова мера обухвата и пратећу опрему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гипс-картон плочама, глетовање, обрада ивица и кречење око прозора/врата са унутрашње стране зида</w:t>
      </w:r>
      <w:r w:rsidRPr="001D7165">
        <w:rPr>
          <w:rFonts w:ascii="Cambria" w:eastAsia="Calibri" w:hAnsi="Cambria"/>
          <w:i/>
          <w:iCs/>
          <w:color w:val="auto"/>
          <w:szCs w:val="24"/>
          <w:lang w:val="sr-Cyrl-RS"/>
        </w:rPr>
        <w:t>.</w:t>
      </w:r>
    </w:p>
    <w:p w14:paraId="5B477ECF" w14:textId="46A14210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rPr>
          <w:rFonts w:ascii="Cambria" w:eastAsia="Calibri" w:hAnsi="Cambria"/>
          <w:color w:val="auto"/>
          <w:szCs w:val="24"/>
          <w:lang w:val="sr-Cyrl-RS"/>
        </w:rPr>
      </w:pP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1) Спољна столарија са следећим минималним техничким карактеристикама (U-коефицијент </w:t>
      </w:r>
      <w:r w:rsidR="009D7DFE" w:rsidRPr="001D7165">
        <w:rPr>
          <w:rFonts w:ascii="Cambria" w:eastAsia="Calibri" w:hAnsi="Cambria"/>
          <w:color w:val="auto"/>
          <w:szCs w:val="24"/>
          <w:lang w:val="sr-Cyrl-RS"/>
        </w:rPr>
        <w:t>пролаза</w:t>
      </w: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 топлоте): </w:t>
      </w:r>
    </w:p>
    <w:p w14:paraId="60D8A629" w14:textId="77777777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rPr>
          <w:rFonts w:ascii="Cambria" w:eastAsia="Calibri" w:hAnsi="Cambria"/>
          <w:color w:val="auto"/>
          <w:szCs w:val="24"/>
          <w:lang w:val="sr-Cyrl-RS"/>
        </w:rPr>
      </w:pPr>
      <w:r w:rsidRPr="001D7165">
        <w:rPr>
          <w:rFonts w:ascii="Cambria" w:eastAsia="Calibri" w:hAnsi="Cambria"/>
          <w:color w:val="auto"/>
          <w:szCs w:val="24"/>
          <w:lang w:val="sr-Cyrl-RS"/>
        </w:rPr>
        <w:t>- U≤ 1.3 W/m</w:t>
      </w:r>
      <w:r w:rsidRPr="001D7165">
        <w:rPr>
          <w:rFonts w:ascii="Cambria" w:eastAsia="Calibri" w:hAnsi="Cambria"/>
          <w:color w:val="auto"/>
          <w:szCs w:val="24"/>
          <w:vertAlign w:val="superscript"/>
          <w:lang w:val="sr-Cyrl-RS"/>
        </w:rPr>
        <w:t>2</w:t>
      </w: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К за остакљење прозора и балконских врата; </w:t>
      </w:r>
    </w:p>
    <w:p w14:paraId="726B605D" w14:textId="77777777" w:rsidR="00BE1D53" w:rsidRPr="001D7165" w:rsidRDefault="00BE1D53" w:rsidP="001D7165">
      <w:pPr>
        <w:spacing w:after="0" w:line="240" w:lineRule="auto"/>
        <w:ind w:left="0"/>
        <w:rPr>
          <w:rFonts w:ascii="Cambria" w:eastAsia="Calibri" w:hAnsi="Cambria"/>
          <w:color w:val="auto"/>
          <w:szCs w:val="24"/>
          <w:lang w:val="sr-Cyrl-RS"/>
        </w:rPr>
      </w:pPr>
      <w:r w:rsidRPr="001D7165">
        <w:rPr>
          <w:rFonts w:ascii="Cambria" w:eastAsia="Calibri" w:hAnsi="Cambria"/>
          <w:color w:val="auto"/>
          <w:szCs w:val="24"/>
          <w:lang w:val="sr-Cyrl-RS"/>
        </w:rPr>
        <w:t>- U≤ 1.3 W/m</w:t>
      </w:r>
      <w:r w:rsidRPr="001D7165">
        <w:rPr>
          <w:rFonts w:ascii="Cambria" w:eastAsia="Calibri" w:hAnsi="Cambria"/>
          <w:color w:val="auto"/>
          <w:szCs w:val="24"/>
          <w:vertAlign w:val="superscript"/>
          <w:lang w:val="sr-Cyrl-RS"/>
        </w:rPr>
        <w:t>2</w:t>
      </w:r>
      <w:r w:rsidRPr="001D7165">
        <w:rPr>
          <w:rFonts w:ascii="Cambria" w:eastAsia="Calibri" w:hAnsi="Cambria"/>
          <w:color w:val="auto"/>
          <w:szCs w:val="24"/>
          <w:lang w:val="sr-Cyrl-RS"/>
        </w:rPr>
        <w:t>К за профиле прозора и балконских врата;</w:t>
      </w:r>
    </w:p>
    <w:p w14:paraId="1C5CB816" w14:textId="6F08191B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rPr>
          <w:rFonts w:ascii="Cambria" w:eastAsia="Calibri" w:hAnsi="Cambria"/>
          <w:color w:val="auto"/>
          <w:szCs w:val="24"/>
          <w:lang w:val="sr-Cyrl-RS"/>
        </w:rPr>
      </w:pPr>
      <w:r w:rsidRPr="001D7165">
        <w:rPr>
          <w:rFonts w:ascii="Cambria" w:eastAsia="Calibri" w:hAnsi="Cambria"/>
          <w:color w:val="auto"/>
          <w:szCs w:val="24"/>
          <w:lang w:val="sr-Cyrl-RS"/>
        </w:rPr>
        <w:t>- U≤ 1.6 W/m</w:t>
      </w:r>
      <w:r w:rsidRPr="001D7165">
        <w:rPr>
          <w:rFonts w:ascii="Cambria" w:eastAsia="Calibri" w:hAnsi="Cambria"/>
          <w:color w:val="auto"/>
          <w:szCs w:val="24"/>
          <w:vertAlign w:val="superscript"/>
          <w:lang w:val="sr-Cyrl-RS"/>
        </w:rPr>
        <w:t>2</w:t>
      </w:r>
      <w:r w:rsidRPr="001D7165">
        <w:rPr>
          <w:rFonts w:ascii="Cambria" w:eastAsia="Calibri" w:hAnsi="Cambria"/>
          <w:color w:val="auto"/>
          <w:szCs w:val="24"/>
          <w:lang w:val="sr-Cyrl-RS"/>
        </w:rPr>
        <w:t>К за врата ка негрејаним просторима</w:t>
      </w:r>
      <w:r w:rsidR="009F5248" w:rsidRPr="001D7165">
        <w:rPr>
          <w:rFonts w:ascii="Cambria" w:eastAsia="Calibri" w:hAnsi="Cambria"/>
          <w:color w:val="auto"/>
          <w:szCs w:val="24"/>
          <w:lang w:val="sr-Cyrl-RS"/>
        </w:rPr>
        <w:t>;</w:t>
      </w:r>
    </w:p>
    <w:p w14:paraId="2C0EF7D7" w14:textId="77777777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rPr>
          <w:rFonts w:ascii="Cambria" w:eastAsia="Calibri" w:hAnsi="Cambria"/>
          <w:color w:val="auto"/>
          <w:szCs w:val="24"/>
          <w:lang w:val="sr-Cyrl-RS"/>
        </w:rPr>
      </w:pP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 </w:t>
      </w:r>
    </w:p>
    <w:p w14:paraId="5546B065" w14:textId="39DC2DDC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</w:pPr>
      <w:r w:rsidRPr="001D7165"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  <w:t>2) постављања термичке изолације спољних зидова, подова на тлу и осталих делова термичког омотача према негрејаном простору</w:t>
      </w:r>
    </w:p>
    <w:p w14:paraId="13EA02DD" w14:textId="6701B045" w:rsidR="00BE1D53" w:rsidRPr="001D7165" w:rsidRDefault="00A2104F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eastAsia="Calibri" w:hAnsi="Cambria"/>
          <w:color w:val="auto"/>
          <w:szCs w:val="24"/>
          <w:lang w:val="sr-Cyrl-RS"/>
        </w:rPr>
      </w:pPr>
      <w:r w:rsidRPr="001D7165">
        <w:rPr>
          <w:rFonts w:ascii="Cambria" w:eastAsia="Calibri" w:hAnsi="Cambria"/>
          <w:color w:val="auto"/>
          <w:szCs w:val="24"/>
          <w:lang w:val="sr-Cyrl-RS"/>
        </w:rPr>
        <w:t>У оквиру ове мере могуће је извршити набавку и уградњу</w:t>
      </w:r>
      <w:r w:rsidR="004F0079" w:rsidRPr="001D7165">
        <w:rPr>
          <w:rFonts w:ascii="Cambria" w:eastAsia="Calibri" w:hAnsi="Cambria"/>
          <w:color w:val="auto"/>
          <w:szCs w:val="24"/>
          <w:lang w:val="sr-Cyrl-RS"/>
        </w:rPr>
        <w:t xml:space="preserve"> материјала за термичку изолацију спољних зидова</w:t>
      </w:r>
      <w:r w:rsidR="00CC5958" w:rsidRPr="001D7165">
        <w:rPr>
          <w:rFonts w:ascii="Cambria" w:eastAsia="Calibri" w:hAnsi="Cambria"/>
          <w:color w:val="auto"/>
          <w:szCs w:val="24"/>
          <w:lang w:val="sr-Cyrl-RS"/>
        </w:rPr>
        <w:t>/подова</w:t>
      </w:r>
      <w:r w:rsidR="004F0079" w:rsidRPr="001D7165">
        <w:rPr>
          <w:rFonts w:ascii="Cambria" w:eastAsia="Calibri" w:hAnsi="Cambria"/>
          <w:color w:val="auto"/>
          <w:szCs w:val="24"/>
          <w:lang w:val="sr-Cyrl-RS"/>
        </w:rPr>
        <w:t xml:space="preserve"> са свим слојевима потребним за употребу као што су лепкови, рабиц мрежица, фолије, цементна кошуљица, хидроизолација, завршн</w:t>
      </w:r>
      <w:r w:rsidR="00CC5958" w:rsidRPr="001D7165">
        <w:rPr>
          <w:rFonts w:ascii="Cambria" w:eastAsia="Calibri" w:hAnsi="Cambria"/>
          <w:color w:val="auto"/>
          <w:szCs w:val="24"/>
          <w:lang w:val="sr-Cyrl-RS"/>
        </w:rPr>
        <w:t>и</w:t>
      </w:r>
      <w:r w:rsidR="004F0079" w:rsidRPr="001D7165">
        <w:rPr>
          <w:rFonts w:ascii="Cambria" w:eastAsia="Calibri" w:hAnsi="Cambria"/>
          <w:color w:val="auto"/>
          <w:szCs w:val="24"/>
          <w:lang w:val="sr-Cyrl-RS"/>
        </w:rPr>
        <w:t xml:space="preserve"> слој </w:t>
      </w:r>
      <w:r w:rsidR="00CC5958" w:rsidRPr="001D7165">
        <w:rPr>
          <w:rFonts w:ascii="Cambria" w:eastAsia="Calibri" w:hAnsi="Cambria"/>
          <w:color w:val="auto"/>
          <w:szCs w:val="24"/>
          <w:lang w:val="sr-Cyrl-RS"/>
        </w:rPr>
        <w:t xml:space="preserve">зида или </w:t>
      </w:r>
      <w:r w:rsidR="004F0079" w:rsidRPr="001D7165">
        <w:rPr>
          <w:rFonts w:ascii="Cambria" w:eastAsia="Calibri" w:hAnsi="Cambria"/>
          <w:color w:val="auto"/>
          <w:szCs w:val="24"/>
          <w:lang w:val="sr-Cyrl-RS"/>
        </w:rPr>
        <w:t xml:space="preserve">пода. </w:t>
      </w:r>
      <w:r w:rsidR="00D129A3" w:rsidRPr="001D7165">
        <w:rPr>
          <w:rFonts w:ascii="Cambria" w:eastAsia="Calibri" w:hAnsi="Cambria"/>
          <w:color w:val="auto"/>
          <w:szCs w:val="24"/>
          <w:lang w:val="sr-Cyrl-RS"/>
        </w:rPr>
        <w:t>Овом мером је н</w:t>
      </w:r>
      <w:r w:rsidR="00BE1D53" w:rsidRPr="001D7165">
        <w:rPr>
          <w:rFonts w:ascii="Cambria" w:eastAsia="Calibri" w:hAnsi="Cambria"/>
          <w:color w:val="auto"/>
          <w:szCs w:val="24"/>
          <w:lang w:val="sr-Cyrl-RS"/>
        </w:rPr>
        <w:t>еопходно испуни</w:t>
      </w:r>
      <w:r w:rsidR="00D129A3" w:rsidRPr="001D7165">
        <w:rPr>
          <w:rFonts w:ascii="Cambria" w:eastAsia="Calibri" w:hAnsi="Cambria"/>
          <w:color w:val="auto"/>
          <w:szCs w:val="24"/>
          <w:lang w:val="sr-Cyrl-RS"/>
        </w:rPr>
        <w:t>ти</w:t>
      </w:r>
      <w:r w:rsidR="00BE1D53" w:rsidRPr="001D7165">
        <w:rPr>
          <w:rFonts w:ascii="Cambria" w:eastAsia="Calibri" w:hAnsi="Cambria"/>
          <w:color w:val="auto"/>
          <w:szCs w:val="24"/>
          <w:lang w:val="sr-Cyrl-RS"/>
        </w:rPr>
        <w:t xml:space="preserve"> следећ</w:t>
      </w:r>
      <w:r w:rsidR="00D129A3" w:rsidRPr="001D7165">
        <w:rPr>
          <w:rFonts w:ascii="Cambria" w:eastAsia="Calibri" w:hAnsi="Cambria"/>
          <w:color w:val="auto"/>
          <w:szCs w:val="24"/>
          <w:lang w:val="sr-Cyrl-RS"/>
        </w:rPr>
        <w:t>е</w:t>
      </w:r>
      <w:r w:rsidR="00BE1D53" w:rsidRPr="001D7165">
        <w:rPr>
          <w:rFonts w:ascii="Cambria" w:eastAsia="Calibri" w:hAnsi="Cambria"/>
          <w:color w:val="auto"/>
          <w:szCs w:val="24"/>
          <w:lang w:val="sr-Cyrl-RS"/>
        </w:rPr>
        <w:t xml:space="preserve"> критеријум</w:t>
      </w:r>
      <w:r w:rsidR="00D129A3" w:rsidRPr="001D7165">
        <w:rPr>
          <w:rFonts w:ascii="Cambria" w:eastAsia="Calibri" w:hAnsi="Cambria"/>
          <w:color w:val="auto"/>
          <w:szCs w:val="24"/>
          <w:lang w:val="sr-Cyrl-RS"/>
        </w:rPr>
        <w:t>е</w:t>
      </w:r>
      <w:r w:rsidR="00BE1D53" w:rsidRPr="001D7165">
        <w:rPr>
          <w:rFonts w:ascii="Cambria" w:eastAsia="Calibri" w:hAnsi="Cambria"/>
          <w:color w:val="auto"/>
          <w:szCs w:val="24"/>
          <w:lang w:val="sr-Cyrl-RS"/>
        </w:rPr>
        <w:t xml:space="preserve"> енергетске ефикасности: </w:t>
      </w:r>
    </w:p>
    <w:p w14:paraId="2B8EEF13" w14:textId="70BFD692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eastAsia="Calibri" w:hAnsi="Cambria"/>
          <w:color w:val="auto"/>
          <w:szCs w:val="24"/>
          <w:lang w:val="sr-Cyrl-RS"/>
        </w:rPr>
      </w:pPr>
      <w:r w:rsidRPr="001D7165">
        <w:rPr>
          <w:rFonts w:ascii="Cambria" w:eastAsia="Calibri" w:hAnsi="Cambria"/>
          <w:color w:val="auto"/>
          <w:szCs w:val="24"/>
          <w:lang w:val="sr-Cyrl-RS"/>
        </w:rPr>
        <w:lastRenderedPageBreak/>
        <w:t xml:space="preserve">- Минимална дебљина </w:t>
      </w:r>
      <w:r w:rsidR="009D7DFE" w:rsidRPr="001D7165">
        <w:rPr>
          <w:rFonts w:ascii="Cambria" w:eastAsia="Calibri" w:hAnsi="Cambria"/>
          <w:color w:val="auto"/>
          <w:szCs w:val="24"/>
          <w:lang w:val="sr-Cyrl-RS"/>
        </w:rPr>
        <w:t>термичке</w:t>
      </w: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 изолације</w:t>
      </w:r>
      <w:r w:rsidR="00D129A3" w:rsidRPr="001D7165">
        <w:rPr>
          <w:rFonts w:ascii="Cambria" w:eastAsia="Calibri" w:hAnsi="Cambria"/>
          <w:color w:val="auto"/>
          <w:szCs w:val="24"/>
          <w:lang w:val="sr-Cyrl-RS"/>
        </w:rPr>
        <w:t xml:space="preserve"> на спољним зидовима мора износити</w:t>
      </w: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 10 цм, осим ако не постоји техничка могућност да се постави та дебљина изолације</w:t>
      </w:r>
      <w:r w:rsidR="009F5248" w:rsidRPr="001D7165">
        <w:rPr>
          <w:rFonts w:ascii="Cambria" w:eastAsia="Calibri" w:hAnsi="Cambria"/>
          <w:color w:val="auto"/>
          <w:szCs w:val="24"/>
          <w:lang w:val="sr-Cyrl-RS"/>
        </w:rPr>
        <w:t>;</w:t>
      </w:r>
    </w:p>
    <w:p w14:paraId="257676AF" w14:textId="77777777" w:rsidR="00BE1D53" w:rsidRPr="001D7165" w:rsidRDefault="00BE1D53" w:rsidP="001D716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eastAsia="Calibri" w:hAnsi="Cambria"/>
          <w:color w:val="auto"/>
          <w:szCs w:val="24"/>
          <w:lang w:val="sr-Cyrl-RS"/>
        </w:rPr>
      </w:pPr>
    </w:p>
    <w:p w14:paraId="4CB3D5B0" w14:textId="77777777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eastAsia="Calibri" w:hAnsi="Cambria"/>
          <w:color w:val="auto"/>
          <w:szCs w:val="24"/>
          <w:lang w:val="sr-Cyrl-RS"/>
        </w:rPr>
      </w:pPr>
      <w:r w:rsidRPr="001D7165">
        <w:rPr>
          <w:rStyle w:val="markedcontent"/>
          <w:rFonts w:ascii="Cambria" w:hAnsi="Cambria"/>
          <w:b/>
          <w:bCs/>
          <w:color w:val="auto"/>
          <w:szCs w:val="24"/>
          <w:u w:val="single"/>
          <w:lang w:val="sr-Cyrl-RS"/>
        </w:rPr>
        <w:t>3) постављања термичке изолације испод кровног покривача или таванице</w:t>
      </w:r>
    </w:p>
    <w:p w14:paraId="2A19B108" w14:textId="2B449A80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eastAsia="Calibri" w:hAnsi="Cambria"/>
          <w:color w:val="auto"/>
          <w:szCs w:val="24"/>
          <w:lang w:val="sr-Cyrl-RS"/>
        </w:rPr>
      </w:pP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У оквиру ове мере могуће је извршити и уградњу и набавку материјала за </w:t>
      </w:r>
      <w:r w:rsidR="009D7DFE" w:rsidRPr="001D7165">
        <w:rPr>
          <w:rFonts w:ascii="Cambria" w:eastAsia="Calibri" w:hAnsi="Cambria"/>
          <w:color w:val="auto"/>
          <w:szCs w:val="24"/>
          <w:lang w:val="sr-Cyrl-RS"/>
        </w:rPr>
        <w:t>термичку</w:t>
      </w: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 изолацију крова или таванице изнад грејаног простора, Ова мера може обухватити, у случају да је оштећен кровни покривач и хидроизолациони кровни систем, </w:t>
      </w:r>
      <w:r w:rsidR="00D129A3" w:rsidRPr="001D7165">
        <w:rPr>
          <w:rFonts w:ascii="Cambria" w:eastAsia="Calibri" w:hAnsi="Cambria"/>
          <w:color w:val="auto"/>
          <w:szCs w:val="24"/>
          <w:lang w:val="sr-Cyrl-RS"/>
        </w:rPr>
        <w:t xml:space="preserve">и </w:t>
      </w:r>
      <w:r w:rsidRPr="001D7165">
        <w:rPr>
          <w:rFonts w:ascii="Cambria" w:eastAsia="Calibri" w:hAnsi="Cambria"/>
          <w:color w:val="auto"/>
          <w:szCs w:val="24"/>
          <w:lang w:val="sr-Cyrl-RS"/>
        </w:rPr>
        <w:t>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крова.</w:t>
      </w:r>
    </w:p>
    <w:p w14:paraId="36A94F8E" w14:textId="77777777" w:rsidR="00D129A3" w:rsidRPr="001D7165" w:rsidRDefault="00D129A3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eastAsia="Calibri" w:hAnsi="Cambria"/>
          <w:color w:val="auto"/>
          <w:szCs w:val="24"/>
          <w:lang w:val="sr-Cyrl-RS"/>
        </w:rPr>
      </w:pP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Овом мером је неопходно испунити следеће критеријуме енергетске ефикасности: </w:t>
      </w:r>
    </w:p>
    <w:p w14:paraId="185DD7A6" w14:textId="0A979BCC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eastAsia="Calibri" w:hAnsi="Cambria"/>
          <w:color w:val="auto"/>
          <w:szCs w:val="24"/>
          <w:lang w:val="sr-Cyrl-RS"/>
        </w:rPr>
      </w:pP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- Минимална дебљина </w:t>
      </w:r>
      <w:r w:rsidR="009D7DFE" w:rsidRPr="001D7165">
        <w:rPr>
          <w:rFonts w:ascii="Cambria" w:eastAsia="Calibri" w:hAnsi="Cambria"/>
          <w:color w:val="auto"/>
          <w:szCs w:val="24"/>
          <w:lang w:val="sr-Cyrl-RS"/>
        </w:rPr>
        <w:t>термичке</w:t>
      </w: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 изолације крова или таванице изнад грејаног простора </w:t>
      </w:r>
      <w:r w:rsidR="00D129A3" w:rsidRPr="001D7165">
        <w:rPr>
          <w:rFonts w:ascii="Cambria" w:eastAsia="Calibri" w:hAnsi="Cambria"/>
          <w:color w:val="auto"/>
          <w:szCs w:val="24"/>
          <w:lang w:val="sr-Cyrl-RS"/>
        </w:rPr>
        <w:t>мора износити</w:t>
      </w: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 20 цм, осим ако не постоји техничка могућност да се постави та дебљина изолације</w:t>
      </w:r>
      <w:r w:rsidR="009F5248" w:rsidRPr="001D7165">
        <w:rPr>
          <w:rFonts w:ascii="Cambria" w:eastAsia="Calibri" w:hAnsi="Cambria"/>
          <w:color w:val="auto"/>
          <w:szCs w:val="24"/>
          <w:lang w:val="sr-Cyrl-RS"/>
        </w:rPr>
        <w:t>;</w:t>
      </w:r>
    </w:p>
    <w:p w14:paraId="4467C994" w14:textId="77777777" w:rsidR="009D7DFE" w:rsidRPr="001D7165" w:rsidRDefault="009D7DFE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eastAsia="Calibri" w:hAnsi="Cambria"/>
          <w:color w:val="auto"/>
          <w:szCs w:val="24"/>
          <w:lang w:val="sr-Cyrl-RS"/>
        </w:rPr>
      </w:pPr>
    </w:p>
    <w:p w14:paraId="4D120EC2" w14:textId="2E7D6B82" w:rsidR="009D7DFE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</w:pPr>
      <w:r w:rsidRPr="001D7165"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  <w:t>4) замене постојећег грејача простора на чврсто гориво</w:t>
      </w:r>
      <w:r w:rsidR="00EF6729" w:rsidRPr="001D7165"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  <w:t>,</w:t>
      </w:r>
      <w:r w:rsidR="00A2104F" w:rsidRPr="001D7165"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  <w:t xml:space="preserve"> </w:t>
      </w:r>
      <w:r w:rsidR="00EF6729" w:rsidRPr="001D7165"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  <w:t>течно гориво</w:t>
      </w:r>
      <w:r w:rsidR="00A2104F" w:rsidRPr="001D7165"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  <w:t xml:space="preserve"> или електричну енергију</w:t>
      </w:r>
      <w:r w:rsidRPr="001D7165"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  <w:t xml:space="preserve"> (котао или пећ) ефикаснијим</w:t>
      </w:r>
      <w:r w:rsidR="009D7DFE" w:rsidRPr="001D7165"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  <w:t xml:space="preserve"> </w:t>
      </w:r>
      <w:r w:rsidRPr="001D7165"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  <w:t>котлом</w:t>
      </w:r>
      <w:r w:rsidR="009D7DFE" w:rsidRPr="001D7165"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  <w:t xml:space="preserve"> </w:t>
      </w:r>
      <w:r w:rsidRPr="001D7165"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  <w:t>на_гас,</w:t>
      </w:r>
    </w:p>
    <w:p w14:paraId="6326C5B5" w14:textId="56DC6509" w:rsidR="00BE1D53" w:rsidRPr="001D7165" w:rsidRDefault="004F2985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eastAsia="Calibri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 xml:space="preserve">У оквиру ове мере </w:t>
      </w:r>
      <w:r w:rsidR="00D129A3" w:rsidRPr="001D7165">
        <w:rPr>
          <w:rFonts w:ascii="Cambria" w:hAnsi="Cambria"/>
          <w:color w:val="auto"/>
          <w:szCs w:val="24"/>
          <w:lang w:val="sr-Cyrl-RS"/>
        </w:rPr>
        <w:t xml:space="preserve">могуће је извршити </w:t>
      </w:r>
      <w:r w:rsidR="00601CC6" w:rsidRPr="001D7165">
        <w:rPr>
          <w:rFonts w:ascii="Cambria" w:hAnsi="Cambria"/>
          <w:color w:val="auto"/>
          <w:szCs w:val="24"/>
          <w:lang w:val="sr-Cyrl-RS"/>
        </w:rPr>
        <w:t xml:space="preserve">замену постојећег грејача простора и </w:t>
      </w:r>
      <w:r w:rsidR="00D129A3" w:rsidRPr="001D7165">
        <w:rPr>
          <w:rFonts w:ascii="Cambria" w:hAnsi="Cambria"/>
          <w:color w:val="auto"/>
          <w:szCs w:val="24"/>
          <w:lang w:val="sr-Cyrl-RS"/>
        </w:rPr>
        <w:t>н</w:t>
      </w:r>
      <w:r w:rsidR="00BE1D53" w:rsidRPr="001D7165">
        <w:rPr>
          <w:rFonts w:ascii="Cambria" w:hAnsi="Cambria"/>
          <w:color w:val="auto"/>
          <w:szCs w:val="24"/>
          <w:lang w:val="sr-Cyrl-RS"/>
        </w:rPr>
        <w:t>абавк</w:t>
      </w:r>
      <w:r w:rsidR="00D129A3" w:rsidRPr="001D7165">
        <w:rPr>
          <w:rFonts w:ascii="Cambria" w:hAnsi="Cambria"/>
          <w:color w:val="auto"/>
          <w:szCs w:val="24"/>
          <w:lang w:val="sr-Cyrl-RS"/>
        </w:rPr>
        <w:t>у</w:t>
      </w:r>
      <w:r w:rsidR="00BE1D53" w:rsidRPr="001D7165">
        <w:rPr>
          <w:rFonts w:ascii="Cambria" w:hAnsi="Cambria"/>
          <w:color w:val="auto"/>
          <w:szCs w:val="24"/>
          <w:lang w:val="sr-Cyrl-RS"/>
        </w:rPr>
        <w:t xml:space="preserve"> и  инсталациј</w:t>
      </w:r>
      <w:r w:rsidR="00D129A3" w:rsidRPr="001D7165">
        <w:rPr>
          <w:rFonts w:ascii="Cambria" w:hAnsi="Cambria"/>
          <w:color w:val="auto"/>
          <w:szCs w:val="24"/>
          <w:lang w:val="sr-Cyrl-RS"/>
        </w:rPr>
        <w:t>у</w:t>
      </w:r>
      <w:r w:rsidR="00BE1D53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="00601CC6" w:rsidRPr="001D7165">
        <w:rPr>
          <w:rFonts w:ascii="Cambria" w:hAnsi="Cambria"/>
          <w:color w:val="auto"/>
          <w:szCs w:val="24"/>
          <w:lang w:val="sr-Cyrl-RS"/>
        </w:rPr>
        <w:t xml:space="preserve">ефикаснијег </w:t>
      </w:r>
      <w:r w:rsidR="00BE1D53" w:rsidRPr="001D7165">
        <w:rPr>
          <w:rFonts w:ascii="Cambria" w:hAnsi="Cambria"/>
          <w:color w:val="auto"/>
          <w:szCs w:val="24"/>
          <w:lang w:val="sr-Cyrl-RS"/>
        </w:rPr>
        <w:t>котла на природни гас</w:t>
      </w:r>
      <w:r w:rsidR="00BE1D53" w:rsidRPr="001D7165">
        <w:rPr>
          <w:rFonts w:ascii="Cambria" w:eastAsia="Calibri" w:hAnsi="Cambria"/>
          <w:color w:val="auto"/>
          <w:szCs w:val="24"/>
          <w:lang w:val="sr-Cyrl-RS"/>
        </w:rPr>
        <w:t>.</w:t>
      </w:r>
      <w:r w:rsidR="0002149F" w:rsidRPr="001D7165">
        <w:rPr>
          <w:rFonts w:ascii="Cambria" w:eastAsia="Calibri" w:hAnsi="Cambria"/>
          <w:color w:val="auto"/>
          <w:szCs w:val="24"/>
          <w:lang w:val="sr-Cyrl-RS"/>
        </w:rPr>
        <w:t xml:space="preserve"> Овом мером није предвиђено финансирање уградње гасне инсталације.</w:t>
      </w:r>
    </w:p>
    <w:p w14:paraId="617B98C1" w14:textId="77777777" w:rsidR="00BE1D53" w:rsidRPr="001D7165" w:rsidRDefault="00D129A3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 xml:space="preserve">Овом </w:t>
      </w:r>
      <w:r w:rsidR="00BE1D53" w:rsidRPr="001D7165">
        <w:rPr>
          <w:rFonts w:ascii="Cambria" w:hAnsi="Cambria"/>
          <w:color w:val="auto"/>
          <w:szCs w:val="24"/>
          <w:lang w:val="sr-Cyrl-RS"/>
        </w:rPr>
        <w:t>мер</w:t>
      </w:r>
      <w:r w:rsidRPr="001D7165">
        <w:rPr>
          <w:rFonts w:ascii="Cambria" w:hAnsi="Cambria"/>
          <w:color w:val="auto"/>
          <w:szCs w:val="24"/>
          <w:lang w:val="sr-Cyrl-RS"/>
        </w:rPr>
        <w:t>ом</w:t>
      </w:r>
      <w:r w:rsidR="00BE1D53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је </w:t>
      </w:r>
      <w:r w:rsidR="00BE1D53" w:rsidRPr="001D7165">
        <w:rPr>
          <w:rFonts w:ascii="Cambria" w:hAnsi="Cambria"/>
          <w:color w:val="auto"/>
          <w:szCs w:val="24"/>
          <w:lang w:val="sr-Cyrl-RS"/>
        </w:rPr>
        <w:t>неопходно испунити следећ</w:t>
      </w:r>
      <w:r w:rsidRPr="001D7165">
        <w:rPr>
          <w:rFonts w:ascii="Cambria" w:hAnsi="Cambria"/>
          <w:color w:val="auto"/>
          <w:szCs w:val="24"/>
          <w:lang w:val="sr-Cyrl-RS"/>
        </w:rPr>
        <w:t>е</w:t>
      </w:r>
      <w:r w:rsidR="00BE1D53" w:rsidRPr="001D7165">
        <w:rPr>
          <w:rFonts w:ascii="Cambria" w:hAnsi="Cambria"/>
          <w:color w:val="auto"/>
          <w:szCs w:val="24"/>
          <w:lang w:val="sr-Cyrl-RS"/>
        </w:rPr>
        <w:t xml:space="preserve"> критеријум</w:t>
      </w:r>
      <w:r w:rsidRPr="001D7165">
        <w:rPr>
          <w:rFonts w:ascii="Cambria" w:hAnsi="Cambria"/>
          <w:color w:val="auto"/>
          <w:szCs w:val="24"/>
          <w:lang w:val="sr-Cyrl-RS"/>
        </w:rPr>
        <w:t>е</w:t>
      </w:r>
      <w:r w:rsidR="00BE1D53" w:rsidRPr="001D7165">
        <w:rPr>
          <w:rFonts w:ascii="Cambria" w:hAnsi="Cambria"/>
          <w:color w:val="auto"/>
          <w:szCs w:val="24"/>
          <w:lang w:val="sr-Cyrl-RS"/>
        </w:rPr>
        <w:t xml:space="preserve"> енергетске ефикасности: </w:t>
      </w:r>
    </w:p>
    <w:p w14:paraId="5DA00272" w14:textId="6A57C0D6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 xml:space="preserve">- Минимални степен корисности котла (грејача простора) који користи природни гас </w:t>
      </w:r>
      <w:bookmarkStart w:id="1" w:name="_Hlk136369982"/>
      <w:r w:rsidRPr="001D7165">
        <w:rPr>
          <w:rFonts w:ascii="Cambria" w:hAnsi="Cambria"/>
          <w:color w:val="auto"/>
          <w:szCs w:val="24"/>
          <w:lang w:val="sr-Cyrl-RS"/>
        </w:rPr>
        <w:t xml:space="preserve">мора бити најмање </w:t>
      </w:r>
      <w:bookmarkEnd w:id="1"/>
      <w:r w:rsidRPr="001D7165">
        <w:rPr>
          <w:rFonts w:ascii="Cambria" w:hAnsi="Cambria"/>
          <w:color w:val="auto"/>
          <w:szCs w:val="24"/>
          <w:lang w:val="sr-Cyrl-RS"/>
        </w:rPr>
        <w:t>90%.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1D7165">
        <w:rPr>
          <w:rFonts w:ascii="Cambria" w:hAnsi="Cambria"/>
          <w:color w:val="auto"/>
          <w:szCs w:val="24"/>
          <w:lang w:val="sr-Cyrl-RS"/>
        </w:rPr>
        <w:t>ично;</w:t>
      </w:r>
    </w:p>
    <w:p w14:paraId="5E8AC38D" w14:textId="77777777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eastAsia="Calibri" w:hAnsi="Cambria"/>
          <w:b/>
          <w:color w:val="auto"/>
          <w:szCs w:val="24"/>
          <w:u w:val="single"/>
          <w:lang w:val="sr-Cyrl-RS"/>
        </w:rPr>
      </w:pPr>
    </w:p>
    <w:p w14:paraId="0C7CE6E5" w14:textId="52B4F1D2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</w:pPr>
      <w:r w:rsidRPr="001D7165"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  <w:t>5) замене постојећег грејача простора на чврсто гориво</w:t>
      </w:r>
      <w:r w:rsidR="00EF6729" w:rsidRPr="001D7165"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  <w:t>, течно гориво</w:t>
      </w:r>
      <w:r w:rsidR="00A2104F" w:rsidRPr="001D7165"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  <w:t xml:space="preserve">или електричну енергију </w:t>
      </w:r>
      <w:r w:rsidRPr="001D7165"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  <w:t>(котао или пећ) ефикаснијим котлом на биомасу</w:t>
      </w:r>
    </w:p>
    <w:p w14:paraId="2EB29D88" w14:textId="05E9240C" w:rsidR="00BE1D53" w:rsidRPr="001D7165" w:rsidRDefault="009D7DFE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 xml:space="preserve">У оквиру ове мере </w:t>
      </w:r>
      <w:r w:rsidR="00601CC6" w:rsidRPr="001D7165">
        <w:rPr>
          <w:rFonts w:ascii="Cambria" w:hAnsi="Cambria"/>
          <w:color w:val="auto"/>
          <w:szCs w:val="24"/>
          <w:lang w:val="sr-Cyrl-RS"/>
        </w:rPr>
        <w:t xml:space="preserve">могуће 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је </w:t>
      </w:r>
      <w:r w:rsidR="009974E5" w:rsidRPr="001D7165">
        <w:rPr>
          <w:rFonts w:ascii="Cambria" w:hAnsi="Cambria"/>
          <w:color w:val="auto"/>
          <w:szCs w:val="24"/>
          <w:lang w:val="sr-Cyrl-RS"/>
        </w:rPr>
        <w:t xml:space="preserve">извршити замену постојећег грејача простора и </w:t>
      </w:r>
      <w:r w:rsidRPr="001D7165">
        <w:rPr>
          <w:rFonts w:ascii="Cambria" w:hAnsi="Cambria"/>
          <w:color w:val="auto"/>
          <w:szCs w:val="24"/>
          <w:lang w:val="sr-Cyrl-RS"/>
        </w:rPr>
        <w:t>н</w:t>
      </w:r>
      <w:r w:rsidR="00BE1D53" w:rsidRPr="001D7165">
        <w:rPr>
          <w:rFonts w:ascii="Cambria" w:hAnsi="Cambria"/>
          <w:color w:val="auto"/>
          <w:szCs w:val="24"/>
          <w:lang w:val="sr-Cyrl-RS"/>
        </w:rPr>
        <w:t>абавк</w:t>
      </w:r>
      <w:r w:rsidR="009974E5" w:rsidRPr="001D7165">
        <w:rPr>
          <w:rFonts w:ascii="Cambria" w:hAnsi="Cambria"/>
          <w:color w:val="auto"/>
          <w:szCs w:val="24"/>
          <w:lang w:val="sr-Cyrl-RS"/>
        </w:rPr>
        <w:t>у</w:t>
      </w:r>
      <w:r w:rsidR="00BE1D53" w:rsidRPr="001D7165">
        <w:rPr>
          <w:rFonts w:ascii="Cambria" w:hAnsi="Cambria"/>
          <w:color w:val="auto"/>
          <w:szCs w:val="24"/>
          <w:lang w:val="sr-Cyrl-RS"/>
        </w:rPr>
        <w:t xml:space="preserve"> и </w:t>
      </w:r>
      <w:r w:rsidR="009974E5" w:rsidRPr="001D7165">
        <w:rPr>
          <w:rFonts w:ascii="Cambria" w:hAnsi="Cambria"/>
          <w:color w:val="auto"/>
          <w:szCs w:val="24"/>
          <w:lang w:val="sr-Cyrl-RS"/>
        </w:rPr>
        <w:t xml:space="preserve">инсталацију ефикаснијег </w:t>
      </w:r>
      <w:r w:rsidR="00BE1D53" w:rsidRPr="001D7165">
        <w:rPr>
          <w:rFonts w:ascii="Cambria" w:hAnsi="Cambria"/>
          <w:color w:val="auto"/>
          <w:szCs w:val="24"/>
          <w:lang w:val="sr-Cyrl-RS"/>
        </w:rPr>
        <w:t xml:space="preserve">котла на биомасу (дрвни пелет, брикет, сечка). У примени ове мере следећи критеријум енергетске ефикасности мора бити испуњен: </w:t>
      </w:r>
    </w:p>
    <w:p w14:paraId="1552490B" w14:textId="2FAC21E5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- Минимални степен корисности котла на биомасу (грејач простора) (дрвни пелет, брикет, сечка) мора бити најмање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1D7165">
        <w:rPr>
          <w:rFonts w:ascii="Cambria" w:hAnsi="Cambria"/>
          <w:color w:val="auto"/>
          <w:szCs w:val="24"/>
          <w:lang w:val="sr-Cyrl-RS"/>
        </w:rPr>
        <w:t>ично;</w:t>
      </w:r>
    </w:p>
    <w:p w14:paraId="10C8EE49" w14:textId="77777777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eastAsia="Calibri" w:hAnsi="Cambria"/>
          <w:b/>
          <w:color w:val="auto"/>
          <w:szCs w:val="24"/>
          <w:u w:val="single"/>
          <w:lang w:val="sr-Cyrl-RS"/>
        </w:rPr>
      </w:pPr>
    </w:p>
    <w:p w14:paraId="076A1E58" w14:textId="77777777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</w:pPr>
      <w:r w:rsidRPr="001D7165"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  <w:t>6) уградња топлотних пумпи</w:t>
      </w:r>
    </w:p>
    <w:p w14:paraId="0D1AD5D0" w14:textId="7B7742F9" w:rsidR="00BE1D53" w:rsidRPr="001D7165" w:rsidRDefault="009D7DFE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hAnsi="Cambria"/>
          <w:color w:val="auto"/>
          <w:szCs w:val="24"/>
          <w:lang w:val="sr-Cyrl-RS"/>
        </w:rPr>
      </w:pPr>
      <w:bookmarkStart w:id="2" w:name="_Hlk136517492"/>
      <w:r w:rsidRPr="001D7165">
        <w:rPr>
          <w:rFonts w:ascii="Cambria" w:hAnsi="Cambria"/>
          <w:color w:val="auto"/>
          <w:szCs w:val="24"/>
          <w:lang w:val="sr-Cyrl-RS"/>
        </w:rPr>
        <w:t>У оквиру ове мере предвиђена је уградња следећих топлотних пумпи</w:t>
      </w:r>
      <w:r w:rsidR="00BE1D53" w:rsidRPr="001D7165">
        <w:rPr>
          <w:rFonts w:ascii="Cambria" w:hAnsi="Cambria"/>
          <w:color w:val="auto"/>
          <w:szCs w:val="24"/>
          <w:lang w:val="sr-Cyrl-RS"/>
        </w:rPr>
        <w:t>: топлотн</w:t>
      </w:r>
      <w:r w:rsidRPr="001D7165">
        <w:rPr>
          <w:rFonts w:ascii="Cambria" w:hAnsi="Cambria"/>
          <w:color w:val="auto"/>
          <w:szCs w:val="24"/>
          <w:lang w:val="sr-Cyrl-RS"/>
        </w:rPr>
        <w:t>а</w:t>
      </w:r>
      <w:r w:rsidR="00BE1D53" w:rsidRPr="001D7165">
        <w:rPr>
          <w:rFonts w:ascii="Cambria" w:hAnsi="Cambria"/>
          <w:color w:val="auto"/>
          <w:szCs w:val="24"/>
          <w:lang w:val="sr-Cyrl-RS"/>
        </w:rPr>
        <w:t xml:space="preserve"> пумп</w:t>
      </w:r>
      <w:r w:rsidRPr="001D7165">
        <w:rPr>
          <w:rFonts w:ascii="Cambria" w:hAnsi="Cambria"/>
          <w:color w:val="auto"/>
          <w:szCs w:val="24"/>
          <w:lang w:val="sr-Cyrl-RS"/>
        </w:rPr>
        <w:t>а</w:t>
      </w:r>
      <w:r w:rsidR="00BE1D53" w:rsidRPr="001D7165">
        <w:rPr>
          <w:rFonts w:ascii="Cambria" w:hAnsi="Cambria"/>
          <w:color w:val="auto"/>
          <w:szCs w:val="24"/>
          <w:lang w:val="sr-Cyrl-RS"/>
        </w:rPr>
        <w:t xml:space="preserve"> ваздух-ваздух; топлотн</w:t>
      </w:r>
      <w:r w:rsidRPr="001D7165">
        <w:rPr>
          <w:rFonts w:ascii="Cambria" w:hAnsi="Cambria"/>
          <w:color w:val="auto"/>
          <w:szCs w:val="24"/>
          <w:lang w:val="sr-Cyrl-RS"/>
        </w:rPr>
        <w:t>а</w:t>
      </w:r>
      <w:r w:rsidR="00BE1D53" w:rsidRPr="001D7165">
        <w:rPr>
          <w:rFonts w:ascii="Cambria" w:hAnsi="Cambria"/>
          <w:color w:val="auto"/>
          <w:szCs w:val="24"/>
          <w:lang w:val="sr-Cyrl-RS"/>
        </w:rPr>
        <w:t xml:space="preserve"> пумп</w:t>
      </w:r>
      <w:r w:rsidRPr="001D7165">
        <w:rPr>
          <w:rFonts w:ascii="Cambria" w:hAnsi="Cambria"/>
          <w:color w:val="auto"/>
          <w:szCs w:val="24"/>
          <w:lang w:val="sr-Cyrl-RS"/>
        </w:rPr>
        <w:t>а</w:t>
      </w:r>
      <w:r w:rsidR="00BE1D53" w:rsidRPr="001D7165">
        <w:rPr>
          <w:rFonts w:ascii="Cambria" w:hAnsi="Cambria"/>
          <w:color w:val="auto"/>
          <w:szCs w:val="24"/>
          <w:lang w:val="sr-Cyrl-RS"/>
        </w:rPr>
        <w:t xml:space="preserve"> ваздух-вода</w:t>
      </w:r>
      <w:r w:rsidR="005D5FD0" w:rsidRPr="001D7165">
        <w:rPr>
          <w:rFonts w:ascii="Cambria" w:hAnsi="Cambria"/>
          <w:color w:val="auto"/>
          <w:szCs w:val="24"/>
          <w:lang w:val="sr-Cyrl-RS"/>
        </w:rPr>
        <w:t xml:space="preserve">, </w:t>
      </w:r>
      <w:r w:rsidR="00BE1D53" w:rsidRPr="001D7165">
        <w:rPr>
          <w:rFonts w:ascii="Cambria" w:hAnsi="Cambria"/>
          <w:color w:val="auto"/>
          <w:szCs w:val="24"/>
          <w:lang w:val="sr-Cyrl-RS"/>
        </w:rPr>
        <w:t>топлотн</w:t>
      </w:r>
      <w:r w:rsidRPr="001D7165">
        <w:rPr>
          <w:rFonts w:ascii="Cambria" w:hAnsi="Cambria"/>
          <w:color w:val="auto"/>
          <w:szCs w:val="24"/>
          <w:lang w:val="sr-Cyrl-RS"/>
        </w:rPr>
        <w:t>а</w:t>
      </w:r>
      <w:r w:rsidR="00BE1D53" w:rsidRPr="001D7165">
        <w:rPr>
          <w:rFonts w:ascii="Cambria" w:hAnsi="Cambria"/>
          <w:color w:val="auto"/>
          <w:szCs w:val="24"/>
          <w:lang w:val="sr-Cyrl-RS"/>
        </w:rPr>
        <w:t xml:space="preserve"> пумп</w:t>
      </w:r>
      <w:r w:rsidRPr="001D7165">
        <w:rPr>
          <w:rFonts w:ascii="Cambria" w:hAnsi="Cambria"/>
          <w:color w:val="auto"/>
          <w:szCs w:val="24"/>
          <w:lang w:val="sr-Cyrl-RS"/>
        </w:rPr>
        <w:t>а</w:t>
      </w:r>
      <w:r w:rsidR="00BE1D53" w:rsidRPr="001D7165">
        <w:rPr>
          <w:rFonts w:ascii="Cambria" w:hAnsi="Cambria"/>
          <w:color w:val="auto"/>
          <w:szCs w:val="24"/>
          <w:lang w:val="sr-Cyrl-RS"/>
        </w:rPr>
        <w:t xml:space="preserve"> земља-вода (са хоризонталним колекторима или са геосондама)</w:t>
      </w:r>
      <w:r w:rsidR="005D5FD0" w:rsidRPr="001D7165">
        <w:rPr>
          <w:rFonts w:ascii="Cambria" w:hAnsi="Cambria"/>
          <w:color w:val="auto"/>
          <w:szCs w:val="24"/>
          <w:lang w:val="sr-Cyrl-RS"/>
        </w:rPr>
        <w:t xml:space="preserve"> или топлотна пумпа вода-вода</w:t>
      </w:r>
      <w:r w:rsidR="00BE1D53" w:rsidRPr="001D7165">
        <w:rPr>
          <w:rFonts w:ascii="Cambria" w:hAnsi="Cambria"/>
          <w:color w:val="auto"/>
          <w:szCs w:val="24"/>
          <w:lang w:val="sr-Cyrl-RS"/>
        </w:rPr>
        <w:t xml:space="preserve">. </w:t>
      </w:r>
      <w:r w:rsidR="00A2104F" w:rsidRPr="001D7165">
        <w:rPr>
          <w:rFonts w:ascii="Cambria" w:hAnsi="Cambria"/>
          <w:color w:val="auto"/>
          <w:szCs w:val="24"/>
          <w:lang w:val="sr-Cyrl-RS"/>
        </w:rPr>
        <w:t xml:space="preserve">При примени ове мере није обавезна замена постојећег </w:t>
      </w:r>
      <w:r w:rsidR="009974E5" w:rsidRPr="001D7165">
        <w:rPr>
          <w:rFonts w:ascii="Cambria" w:hAnsi="Cambria"/>
          <w:color w:val="auto"/>
          <w:szCs w:val="24"/>
          <w:lang w:val="sr-Cyrl-RS"/>
        </w:rPr>
        <w:t>котла или пећи</w:t>
      </w:r>
      <w:r w:rsidR="00A2104F" w:rsidRPr="001D7165">
        <w:rPr>
          <w:rFonts w:ascii="Cambria" w:hAnsi="Cambria"/>
          <w:color w:val="auto"/>
          <w:szCs w:val="24"/>
          <w:lang w:val="sr-Cyrl-RS"/>
        </w:rPr>
        <w:t xml:space="preserve">. </w:t>
      </w:r>
      <w:r w:rsidR="00BE1D53" w:rsidRPr="001D7165">
        <w:rPr>
          <w:rFonts w:ascii="Cambria" w:hAnsi="Cambria"/>
          <w:color w:val="auto"/>
          <w:szCs w:val="24"/>
          <w:lang w:val="sr-Cyrl-RS"/>
        </w:rPr>
        <w:t xml:space="preserve">Топлотна пумпа мора да има минимални SCOP (сезонски коефицијент грејања) према извору топлотне енергије: </w:t>
      </w:r>
    </w:p>
    <w:p w14:paraId="598936BF" w14:textId="77777777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 xml:space="preserve">- Ваздух, више од 3,4; </w:t>
      </w:r>
    </w:p>
    <w:p w14:paraId="00062158" w14:textId="77777777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- Земља, више од 4,0;</w:t>
      </w:r>
    </w:p>
    <w:p w14:paraId="0639EC49" w14:textId="1D4F09FE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- Вода, више од 4,5</w:t>
      </w:r>
      <w:bookmarkEnd w:id="2"/>
      <w:r w:rsidR="009F5248" w:rsidRPr="001D7165">
        <w:rPr>
          <w:rFonts w:ascii="Cambria" w:hAnsi="Cambria"/>
          <w:color w:val="auto"/>
          <w:szCs w:val="24"/>
          <w:lang w:val="sr-Cyrl-RS"/>
        </w:rPr>
        <w:t>;</w:t>
      </w:r>
    </w:p>
    <w:p w14:paraId="772A72A7" w14:textId="77777777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eastAsia="Calibri" w:hAnsi="Cambria"/>
          <w:b/>
          <w:color w:val="auto"/>
          <w:szCs w:val="24"/>
          <w:u w:val="single"/>
          <w:lang w:val="sr-Cyrl-RS"/>
        </w:rPr>
      </w:pPr>
    </w:p>
    <w:p w14:paraId="327D58C3" w14:textId="77777777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eastAsia="Calibri" w:hAnsi="Cambria"/>
          <w:b/>
          <w:color w:val="auto"/>
          <w:szCs w:val="24"/>
          <w:u w:val="single"/>
          <w:lang w:val="sr-Cyrl-RS"/>
        </w:rPr>
      </w:pPr>
      <w:r w:rsidRPr="001D7165">
        <w:rPr>
          <w:rFonts w:ascii="Cambria" w:eastAsia="Calibri" w:hAnsi="Cambria"/>
          <w:b/>
          <w:color w:val="auto"/>
          <w:szCs w:val="24"/>
          <w:u w:val="single"/>
          <w:lang w:val="sr-Cyrl-RS"/>
        </w:rPr>
        <w:t>7) замене постојеће или уградња нове цевне мреже, грејних тела и пратећег прибора.</w:t>
      </w:r>
    </w:p>
    <w:p w14:paraId="0DC30E6E" w14:textId="013DE268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hAnsi="Cambria"/>
          <w:color w:val="auto"/>
          <w:szCs w:val="24"/>
          <w:lang w:val="sr-Cyrl-RS"/>
        </w:rPr>
      </w:pPr>
      <w:bookmarkStart w:id="3" w:name="_Hlk136517551"/>
      <w:r w:rsidRPr="001D7165">
        <w:rPr>
          <w:rFonts w:ascii="Cambria" w:hAnsi="Cambria"/>
          <w:color w:val="auto"/>
          <w:szCs w:val="24"/>
          <w:lang w:val="sr-Cyrl-RS"/>
        </w:rPr>
        <w:t>Ова мера се састоји од</w:t>
      </w:r>
      <w:r w:rsidR="009D7DFE" w:rsidRPr="001D7165">
        <w:rPr>
          <w:rFonts w:ascii="Cambria" w:hAnsi="Cambria"/>
          <w:color w:val="auto"/>
          <w:szCs w:val="24"/>
          <w:lang w:val="sr-Cyrl-RS"/>
        </w:rPr>
        <w:t xml:space="preserve"> замене/уградње: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(i) електронски регулисаних циркула</w:t>
      </w:r>
      <w:r w:rsidR="009D7DFE" w:rsidRPr="001D7165">
        <w:rPr>
          <w:rFonts w:ascii="Cambria" w:hAnsi="Cambria"/>
          <w:color w:val="auto"/>
          <w:szCs w:val="24"/>
          <w:lang w:val="sr-Cyrl-RS"/>
        </w:rPr>
        <w:t>ционих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пумпи, (ii) изолације цевне мреже, (iii) </w:t>
      </w:r>
      <w:r w:rsidR="00A2104F" w:rsidRPr="001D7165">
        <w:rPr>
          <w:rFonts w:ascii="Cambria" w:hAnsi="Cambria"/>
          <w:color w:val="auto"/>
          <w:szCs w:val="24"/>
          <w:lang w:val="sr-Cyrl-RS"/>
        </w:rPr>
        <w:t xml:space="preserve">грејних тела као што су </w:t>
      </w:r>
      <w:r w:rsidRPr="001D7165">
        <w:rPr>
          <w:rFonts w:ascii="Cambria" w:hAnsi="Cambria"/>
          <w:color w:val="auto"/>
          <w:szCs w:val="24"/>
          <w:lang w:val="sr-Cyrl-RS"/>
        </w:rPr>
        <w:t>радијатор</w:t>
      </w:r>
      <w:r w:rsidR="00A2104F" w:rsidRPr="001D7165">
        <w:rPr>
          <w:rFonts w:ascii="Cambria" w:hAnsi="Cambria"/>
          <w:color w:val="auto"/>
          <w:szCs w:val="24"/>
          <w:lang w:val="sr-Cyrl-RS"/>
        </w:rPr>
        <w:t>и, „fan-coil“</w:t>
      </w:r>
      <w:r w:rsidR="004F0079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="00A2104F" w:rsidRPr="001D7165">
        <w:rPr>
          <w:rFonts w:ascii="Cambria" w:hAnsi="Cambria"/>
          <w:color w:val="auto"/>
          <w:szCs w:val="24"/>
          <w:lang w:val="sr-Cyrl-RS"/>
        </w:rPr>
        <w:t>апар</w:t>
      </w:r>
      <w:r w:rsidR="00CC5958" w:rsidRPr="001D7165">
        <w:rPr>
          <w:rFonts w:ascii="Cambria" w:hAnsi="Cambria"/>
          <w:color w:val="auto"/>
          <w:szCs w:val="24"/>
          <w:lang w:val="sr-Cyrl-RS"/>
        </w:rPr>
        <w:t>а</w:t>
      </w:r>
      <w:r w:rsidR="00A2104F" w:rsidRPr="001D7165">
        <w:rPr>
          <w:rFonts w:ascii="Cambria" w:hAnsi="Cambria"/>
          <w:color w:val="auto"/>
          <w:szCs w:val="24"/>
          <w:lang w:val="sr-Cyrl-RS"/>
        </w:rPr>
        <w:t>ти</w:t>
      </w:r>
      <w:r w:rsidR="00CC5958" w:rsidRPr="001D7165">
        <w:rPr>
          <w:rFonts w:ascii="Cambria" w:hAnsi="Cambria"/>
          <w:color w:val="auto"/>
          <w:szCs w:val="24"/>
          <w:lang w:val="sr-Cyrl-RS"/>
        </w:rPr>
        <w:t xml:space="preserve">, </w:t>
      </w:r>
      <w:r w:rsidR="00A2104F" w:rsidRPr="001D7165">
        <w:rPr>
          <w:rFonts w:ascii="Cambria" w:hAnsi="Cambria"/>
          <w:color w:val="auto"/>
          <w:szCs w:val="24"/>
          <w:lang w:val="sr-Cyrl-RS"/>
        </w:rPr>
        <w:t>цеви подног грејања и сл.,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укључујући термостатске вентиле, (iv) </w:t>
      </w:r>
      <w:r w:rsidR="009F5248" w:rsidRPr="001D7165">
        <w:rPr>
          <w:rFonts w:ascii="Cambria" w:hAnsi="Cambria"/>
          <w:color w:val="auto"/>
          <w:szCs w:val="24"/>
          <w:lang w:val="sr-Cyrl-RS"/>
        </w:rPr>
        <w:t>с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истема </w:t>
      </w:r>
      <w:r w:rsidRPr="001D7165">
        <w:rPr>
          <w:rFonts w:ascii="Cambria" w:hAnsi="Cambria"/>
          <w:color w:val="auto"/>
          <w:szCs w:val="24"/>
          <w:lang w:val="sr-Cyrl-RS"/>
        </w:rPr>
        <w:lastRenderedPageBreak/>
        <w:t>регулациј</w:t>
      </w:r>
      <w:r w:rsidR="009F5248" w:rsidRPr="001D7165">
        <w:rPr>
          <w:rFonts w:ascii="Cambria" w:hAnsi="Cambria"/>
          <w:color w:val="auto"/>
          <w:szCs w:val="24"/>
          <w:lang w:val="sr-Cyrl-RS"/>
        </w:rPr>
        <w:t>е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и контролни</w:t>
      </w:r>
      <w:r w:rsidR="009F5248" w:rsidRPr="001D7165">
        <w:rPr>
          <w:rFonts w:ascii="Cambria" w:hAnsi="Cambria"/>
          <w:color w:val="auto"/>
          <w:szCs w:val="24"/>
          <w:lang w:val="sr-Cyrl-RS"/>
        </w:rPr>
        <w:t>х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уређај</w:t>
      </w:r>
      <w:r w:rsidR="009F5248" w:rsidRPr="001D7165">
        <w:rPr>
          <w:rFonts w:ascii="Cambria" w:hAnsi="Cambria"/>
          <w:color w:val="auto"/>
          <w:szCs w:val="24"/>
          <w:lang w:val="sr-Cyrl-RS"/>
        </w:rPr>
        <w:t>а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(балансних вентила, разделника, регулатора протока) и, (v) уређаја за мерење топлоте, као што су калориметри. Ова мера се може применити само заједно са </w:t>
      </w:r>
      <w:r w:rsidR="00CB6292" w:rsidRPr="001D7165">
        <w:rPr>
          <w:rFonts w:ascii="Cambria" w:hAnsi="Cambria"/>
          <w:color w:val="auto"/>
          <w:szCs w:val="24"/>
          <w:lang w:val="sr-Cyrl-RS"/>
        </w:rPr>
        <w:t xml:space="preserve">неком од појединачних </w:t>
      </w:r>
      <w:r w:rsidRPr="001D7165">
        <w:rPr>
          <w:rFonts w:ascii="Cambria" w:hAnsi="Cambria"/>
          <w:color w:val="auto"/>
          <w:szCs w:val="24"/>
          <w:lang w:val="sr-Cyrl-RS"/>
        </w:rPr>
        <w:t>мер</w:t>
      </w:r>
      <w:r w:rsidR="00CB6292" w:rsidRPr="001D7165">
        <w:rPr>
          <w:rFonts w:ascii="Cambria" w:hAnsi="Cambria"/>
          <w:color w:val="auto"/>
          <w:szCs w:val="24"/>
          <w:lang w:val="sr-Cyrl-RS"/>
        </w:rPr>
        <w:t>а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из става 1, тачка 4) или 5) или 6) </w:t>
      </w:r>
      <w:r w:rsidR="00A013C7" w:rsidRPr="001D7165">
        <w:rPr>
          <w:rFonts w:ascii="Cambria" w:hAnsi="Cambria"/>
          <w:color w:val="auto"/>
          <w:szCs w:val="24"/>
          <w:lang w:val="sr-Cyrl-RS"/>
        </w:rPr>
        <w:t>из овог одељка или пакета који садржи наведене мере</w:t>
      </w:r>
      <w:r w:rsidRPr="001D7165">
        <w:rPr>
          <w:rFonts w:ascii="Cambria" w:hAnsi="Cambria"/>
          <w:color w:val="auto"/>
          <w:szCs w:val="24"/>
          <w:lang w:val="sr-Cyrl-RS"/>
        </w:rPr>
        <w:t>.</w:t>
      </w:r>
      <w:r w:rsidR="00241A15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Мера ће </w:t>
      </w:r>
      <w:r w:rsidR="00241A15" w:rsidRPr="001D7165">
        <w:rPr>
          <w:rFonts w:ascii="Cambria" w:hAnsi="Cambria"/>
          <w:color w:val="auto"/>
          <w:szCs w:val="24"/>
          <w:lang w:val="sr-Cyrl-RS"/>
        </w:rPr>
        <w:t xml:space="preserve">се суфинансирати са </w:t>
      </w:r>
      <w:r w:rsidR="00CB6292" w:rsidRPr="001D7165">
        <w:rPr>
          <w:rFonts w:ascii="Cambria" w:hAnsi="Cambria"/>
          <w:color w:val="auto"/>
          <w:szCs w:val="24"/>
          <w:lang w:val="sr-Cyrl-RS"/>
        </w:rPr>
        <w:t xml:space="preserve">уделом </w:t>
      </w:r>
      <w:r w:rsidR="00195A90" w:rsidRPr="001D7165">
        <w:rPr>
          <w:rFonts w:ascii="Cambria" w:hAnsi="Cambria"/>
          <w:color w:val="auto"/>
          <w:szCs w:val="24"/>
          <w:lang w:val="sr-Cyrl-RS"/>
        </w:rPr>
        <w:t>до</w:t>
      </w:r>
      <w:r w:rsidR="00CB6292" w:rsidRPr="001D7165">
        <w:rPr>
          <w:rFonts w:ascii="Cambria" w:hAnsi="Cambria"/>
          <w:color w:val="auto"/>
          <w:szCs w:val="24"/>
          <w:lang w:val="sr-Cyrl-RS"/>
        </w:rPr>
        <w:t xml:space="preserve"> 50% бесповратних средстава</w:t>
      </w:r>
      <w:r w:rsidR="009F5248" w:rsidRPr="001D7165">
        <w:rPr>
          <w:rFonts w:ascii="Cambria" w:hAnsi="Cambria"/>
          <w:color w:val="auto"/>
          <w:szCs w:val="24"/>
          <w:lang w:val="sr-Cyrl-RS"/>
        </w:rPr>
        <w:t>,</w:t>
      </w:r>
      <w:r w:rsidR="00CB6292" w:rsidRPr="001D7165">
        <w:rPr>
          <w:rFonts w:ascii="Cambria" w:hAnsi="Cambria"/>
          <w:color w:val="auto"/>
          <w:szCs w:val="24"/>
          <w:lang w:val="sr-Cyrl-RS"/>
        </w:rPr>
        <w:t xml:space="preserve"> ако се примењује са неком од </w:t>
      </w:r>
      <w:r w:rsidR="00241A15" w:rsidRPr="001D7165">
        <w:rPr>
          <w:rFonts w:ascii="Cambria" w:hAnsi="Cambria"/>
          <w:color w:val="auto"/>
          <w:szCs w:val="24"/>
          <w:lang w:val="sr-Cyrl-RS"/>
        </w:rPr>
        <w:t xml:space="preserve">наведених </w:t>
      </w:r>
      <w:r w:rsidR="00CB6292" w:rsidRPr="001D7165">
        <w:rPr>
          <w:rFonts w:ascii="Cambria" w:hAnsi="Cambria"/>
          <w:color w:val="auto"/>
          <w:szCs w:val="24"/>
          <w:lang w:val="sr-Cyrl-RS"/>
        </w:rPr>
        <w:t>појединачних мера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="00195A90" w:rsidRPr="001D7165">
        <w:rPr>
          <w:rFonts w:ascii="Cambria" w:hAnsi="Cambria"/>
          <w:color w:val="auto"/>
          <w:szCs w:val="24"/>
          <w:lang w:val="sr-Cyrl-RS"/>
        </w:rPr>
        <w:t xml:space="preserve">или одговарајућим уделом </w:t>
      </w:r>
      <w:r w:rsidR="00241A15" w:rsidRPr="001D7165">
        <w:rPr>
          <w:rFonts w:ascii="Cambria" w:hAnsi="Cambria"/>
          <w:color w:val="auto"/>
          <w:szCs w:val="24"/>
          <w:lang w:val="sr-Cyrl-RS"/>
        </w:rPr>
        <w:t xml:space="preserve">у случају примене </w:t>
      </w:r>
      <w:r w:rsidR="00195A90" w:rsidRPr="001D7165">
        <w:rPr>
          <w:rFonts w:ascii="Cambria" w:hAnsi="Cambria"/>
          <w:color w:val="auto"/>
          <w:szCs w:val="24"/>
          <w:lang w:val="sr-Cyrl-RS"/>
        </w:rPr>
        <w:t>основног, стандардног или напредног</w:t>
      </w:r>
      <w:r w:rsidR="00241A15" w:rsidRPr="001D7165">
        <w:rPr>
          <w:rFonts w:ascii="Cambria" w:hAnsi="Cambria"/>
          <w:color w:val="auto"/>
          <w:szCs w:val="24"/>
          <w:lang w:val="sr-Cyrl-RS"/>
        </w:rPr>
        <w:t xml:space="preserve"> пакета</w:t>
      </w:r>
      <w:r w:rsidR="009F5248" w:rsidRPr="001D7165">
        <w:rPr>
          <w:rFonts w:ascii="Cambria" w:hAnsi="Cambria"/>
          <w:color w:val="auto"/>
          <w:szCs w:val="24"/>
          <w:lang w:val="sr-Cyrl-RS"/>
        </w:rPr>
        <w:t>;</w:t>
      </w:r>
    </w:p>
    <w:p w14:paraId="0F0D406B" w14:textId="494B7EB0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eastAsia="Calibri" w:hAnsi="Cambria"/>
          <w:b/>
          <w:color w:val="auto"/>
          <w:szCs w:val="24"/>
          <w:u w:val="single"/>
          <w:lang w:val="sr-Cyrl-RS"/>
        </w:rPr>
      </w:pPr>
      <w:r w:rsidRPr="001D7165">
        <w:rPr>
          <w:rFonts w:ascii="Cambria" w:eastAsia="Calibri" w:hAnsi="Cambria"/>
          <w:color w:val="auto"/>
          <w:szCs w:val="24"/>
          <w:lang w:val="sr-Cyrl-RS"/>
        </w:rPr>
        <w:br/>
      </w:r>
      <w:bookmarkEnd w:id="3"/>
      <w:r w:rsidRPr="001D7165">
        <w:rPr>
          <w:rFonts w:ascii="Cambria" w:eastAsia="Calibri" w:hAnsi="Cambria"/>
          <w:b/>
          <w:color w:val="auto"/>
          <w:szCs w:val="24"/>
          <w:u w:val="single"/>
          <w:lang w:val="sr-Cyrl-RS"/>
        </w:rPr>
        <w:t>8) уградња соларних колектора у инсталацију за централну припрему потрошне топле воде</w:t>
      </w:r>
      <w:r w:rsidR="009F5248" w:rsidRPr="001D7165">
        <w:rPr>
          <w:rFonts w:ascii="Cambria" w:eastAsia="Calibri" w:hAnsi="Cambria"/>
          <w:b/>
          <w:color w:val="auto"/>
          <w:szCs w:val="24"/>
          <w:u w:val="single"/>
          <w:lang w:val="sr-Cyrl-RS"/>
        </w:rPr>
        <w:t>;</w:t>
      </w:r>
    </w:p>
    <w:p w14:paraId="0A6D1407" w14:textId="77777777" w:rsidR="00F664D8" w:rsidRPr="001D7165" w:rsidRDefault="00F664D8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eastAsia="Calibri" w:hAnsi="Cambria"/>
          <w:b/>
          <w:color w:val="auto"/>
          <w:szCs w:val="24"/>
          <w:u w:val="single"/>
          <w:lang w:val="sr-Cyrl-RS"/>
        </w:rPr>
      </w:pPr>
    </w:p>
    <w:p w14:paraId="15A60B24" w14:textId="511CD475" w:rsidR="00BE1D53" w:rsidRPr="001D7165" w:rsidRDefault="00BE1D53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</w:pPr>
      <w:r w:rsidRPr="001D7165"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  <w:t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  <w:r w:rsidR="00FA44B1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="00FA44B1" w:rsidRPr="001D7165"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  <w:t>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</w:r>
      <w:r w:rsidR="009F5248" w:rsidRPr="001D7165"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  <w:t>;</w:t>
      </w:r>
    </w:p>
    <w:p w14:paraId="1E061934" w14:textId="77777777" w:rsidR="007417C9" w:rsidRPr="001D7165" w:rsidRDefault="007417C9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</w:pPr>
    </w:p>
    <w:p w14:paraId="6B01B169" w14:textId="55C1540F" w:rsidR="007417C9" w:rsidRPr="001D7165" w:rsidRDefault="007417C9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</w:pPr>
      <w:r w:rsidRPr="001D7165"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  <w:t xml:space="preserve">10) Израда техничке документације у складу са Прилогом </w:t>
      </w:r>
      <w:r w:rsidR="000F4400" w:rsidRPr="001D7165">
        <w:rPr>
          <w:rFonts w:ascii="Cambria" w:eastAsia="Calibri" w:hAnsi="Cambria"/>
          <w:b/>
          <w:bCs/>
          <w:color w:val="auto"/>
          <w:szCs w:val="24"/>
          <w:u w:val="single"/>
          <w:lang w:val="sr-Cyrl-RS"/>
        </w:rPr>
        <w:t>2</w:t>
      </w:r>
    </w:p>
    <w:p w14:paraId="3AFFFAF6" w14:textId="0146D468" w:rsidR="007417C9" w:rsidRPr="001D7165" w:rsidRDefault="007417C9" w:rsidP="001D7165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 xml:space="preserve">Ова мера се може применити само заједно са </w:t>
      </w:r>
      <w:r w:rsidR="00CB6292" w:rsidRPr="001D7165">
        <w:rPr>
          <w:rFonts w:ascii="Cambria" w:hAnsi="Cambria"/>
          <w:color w:val="auto"/>
          <w:szCs w:val="24"/>
          <w:lang w:val="sr-Cyrl-RS"/>
        </w:rPr>
        <w:t xml:space="preserve">неком од појединачних 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мера </w:t>
      </w:r>
      <w:r w:rsidR="00CB6292" w:rsidRPr="001D7165">
        <w:rPr>
          <w:rFonts w:ascii="Cambria" w:hAnsi="Cambria"/>
          <w:color w:val="auto"/>
          <w:szCs w:val="24"/>
          <w:lang w:val="sr-Cyrl-RS"/>
        </w:rPr>
        <w:t>п</w:t>
      </w:r>
      <w:r w:rsidRPr="001D7165">
        <w:rPr>
          <w:rFonts w:ascii="Cambria" w:hAnsi="Cambria"/>
          <w:color w:val="auto"/>
          <w:szCs w:val="24"/>
          <w:lang w:val="sr-Cyrl-RS"/>
        </w:rPr>
        <w:t>од тач. 1)-</w:t>
      </w:r>
      <w:r w:rsidR="008B75A1" w:rsidRPr="001D7165">
        <w:rPr>
          <w:rFonts w:ascii="Cambria" w:hAnsi="Cambria"/>
          <w:color w:val="auto"/>
          <w:szCs w:val="24"/>
          <w:lang w:val="sr-Cyrl-RS"/>
        </w:rPr>
        <w:t>6) и</w:t>
      </w:r>
      <w:r w:rsidR="00CB6292" w:rsidRPr="001D7165">
        <w:rPr>
          <w:rFonts w:ascii="Cambria" w:hAnsi="Cambria"/>
          <w:color w:val="auto"/>
          <w:szCs w:val="24"/>
          <w:lang w:val="sr-Cyrl-RS"/>
        </w:rPr>
        <w:t>ли</w:t>
      </w:r>
      <w:r w:rsidR="008B75A1" w:rsidRPr="001D7165">
        <w:rPr>
          <w:rFonts w:ascii="Cambria" w:hAnsi="Cambria"/>
          <w:color w:val="auto"/>
          <w:szCs w:val="24"/>
          <w:lang w:val="sr-Cyrl-RS"/>
        </w:rPr>
        <w:t xml:space="preserve"> тачком </w:t>
      </w:r>
      <w:r w:rsidRPr="001D7165">
        <w:rPr>
          <w:rFonts w:ascii="Cambria" w:hAnsi="Cambria"/>
          <w:color w:val="auto"/>
          <w:szCs w:val="24"/>
          <w:lang w:val="sr-Cyrl-RS"/>
        </w:rPr>
        <w:t>8)</w:t>
      </w:r>
      <w:r w:rsidR="006263CB" w:rsidRPr="001D7165">
        <w:rPr>
          <w:rFonts w:ascii="Cambria" w:hAnsi="Cambria"/>
          <w:color w:val="auto"/>
          <w:szCs w:val="24"/>
          <w:lang w:val="sr-Cyrl-RS"/>
        </w:rPr>
        <w:t xml:space="preserve"> и у оквиру пакета мера</w:t>
      </w:r>
      <w:r w:rsidR="00CB6292" w:rsidRPr="001D7165">
        <w:rPr>
          <w:rFonts w:ascii="Cambria" w:hAnsi="Cambria"/>
          <w:color w:val="auto"/>
          <w:szCs w:val="24"/>
          <w:lang w:val="sr-Cyrl-RS"/>
        </w:rPr>
        <w:t>,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ако је у складу са Прилогом </w:t>
      </w:r>
      <w:r w:rsidR="000F4400" w:rsidRPr="001D7165">
        <w:rPr>
          <w:rFonts w:ascii="Cambria" w:hAnsi="Cambria"/>
          <w:color w:val="auto"/>
          <w:szCs w:val="24"/>
          <w:lang w:val="sr-Cyrl-RS"/>
        </w:rPr>
        <w:t>2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неопходна израда техничке документације ради издавања акта којим се одобрава извођење радова. </w:t>
      </w:r>
      <w:r w:rsidR="00386F30" w:rsidRPr="001D7165">
        <w:rPr>
          <w:rFonts w:ascii="Cambria" w:hAnsi="Cambria"/>
          <w:color w:val="auto"/>
          <w:szCs w:val="24"/>
          <w:lang w:val="sr-Cyrl-RS"/>
        </w:rPr>
        <w:t>Мера ће се суфинансирати са уделом до 50% бесповратних средстава,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</w:p>
    <w:p w14:paraId="094B85EA" w14:textId="015E44A1" w:rsidR="00715C42" w:rsidRPr="001D7165" w:rsidRDefault="00AF7009" w:rsidP="001D7165">
      <w:pPr>
        <w:pStyle w:val="1tekst"/>
        <w:spacing w:before="0" w:beforeAutospacing="0" w:after="0" w:afterAutospacing="0"/>
        <w:ind w:firstLine="708"/>
        <w:jc w:val="both"/>
        <w:rPr>
          <w:rFonts w:ascii="Cambria" w:hAnsi="Cambria"/>
          <w:iCs/>
          <w:lang w:val="sr-Cyrl-RS"/>
        </w:rPr>
      </w:pPr>
      <w:r w:rsidRPr="001D7165">
        <w:rPr>
          <w:rFonts w:ascii="Cambria" w:hAnsi="Cambria"/>
          <w:iCs/>
          <w:lang w:val="sr-Cyrl-RS"/>
        </w:rPr>
        <w:t>Све наведене мере су примењиве за породичне куће, а за станове се могу применити само мере наведен</w:t>
      </w:r>
      <w:r w:rsidR="00F26A8D" w:rsidRPr="001D7165">
        <w:rPr>
          <w:rFonts w:ascii="Cambria" w:hAnsi="Cambria"/>
          <w:iCs/>
          <w:lang w:val="sr-Cyrl-RS"/>
        </w:rPr>
        <w:t>е</w:t>
      </w:r>
      <w:r w:rsidRPr="001D7165">
        <w:rPr>
          <w:rFonts w:ascii="Cambria" w:hAnsi="Cambria"/>
          <w:iCs/>
          <w:lang w:val="sr-Cyrl-RS"/>
        </w:rPr>
        <w:t xml:space="preserve"> под тачкама 1), </w:t>
      </w:r>
      <w:r w:rsidR="00EF6729" w:rsidRPr="001D7165">
        <w:rPr>
          <w:rFonts w:ascii="Cambria" w:hAnsi="Cambria"/>
          <w:iCs/>
          <w:lang w:val="sr-Cyrl-RS"/>
        </w:rPr>
        <w:t xml:space="preserve">4), </w:t>
      </w:r>
      <w:r w:rsidRPr="001D7165">
        <w:rPr>
          <w:rFonts w:ascii="Cambria" w:hAnsi="Cambria"/>
          <w:iCs/>
          <w:lang w:val="sr-Cyrl-RS"/>
        </w:rPr>
        <w:t>6)</w:t>
      </w:r>
      <w:r w:rsidR="00F26A8D" w:rsidRPr="001D7165">
        <w:rPr>
          <w:rFonts w:ascii="Cambria" w:hAnsi="Cambria"/>
          <w:iCs/>
          <w:lang w:val="sr-Cyrl-RS"/>
        </w:rPr>
        <w:t xml:space="preserve"> и</w:t>
      </w:r>
      <w:r w:rsidRPr="001D7165">
        <w:rPr>
          <w:rFonts w:ascii="Cambria" w:hAnsi="Cambria"/>
          <w:iCs/>
          <w:lang w:val="sr-Cyrl-RS"/>
        </w:rPr>
        <w:t xml:space="preserve"> 7).</w:t>
      </w:r>
    </w:p>
    <w:p w14:paraId="4BD2F213" w14:textId="51215615" w:rsidR="00231E0C" w:rsidRPr="001D7165" w:rsidRDefault="00231E0C" w:rsidP="001D7165">
      <w:pPr>
        <w:pStyle w:val="1tekst"/>
        <w:spacing w:before="0" w:beforeAutospacing="0" w:after="0" w:afterAutospacing="0"/>
        <w:ind w:firstLine="708"/>
        <w:jc w:val="both"/>
        <w:rPr>
          <w:rFonts w:ascii="Cambria" w:hAnsi="Cambria"/>
          <w:iCs/>
          <w:lang w:val="sr-Cyrl-RS"/>
        </w:rPr>
      </w:pPr>
      <w:r w:rsidRPr="001D7165">
        <w:rPr>
          <w:rFonts w:ascii="Cambria" w:hAnsi="Cambria"/>
          <w:lang w:val="sr-Cyrl-RS"/>
        </w:rPr>
        <w:t>Мере под тач. 7) и 10) се не убрајају у појединачне мере јер нису предвиђене за самосталну примену.</w:t>
      </w:r>
    </w:p>
    <w:p w14:paraId="59E0354C" w14:textId="77777777" w:rsidR="008B407A" w:rsidRPr="001D7165" w:rsidRDefault="008B407A" w:rsidP="001D7165">
      <w:pPr>
        <w:pStyle w:val="1tekst"/>
        <w:spacing w:before="0" w:beforeAutospacing="0" w:after="0" w:afterAutospacing="0"/>
        <w:jc w:val="center"/>
        <w:rPr>
          <w:rFonts w:ascii="Cambria" w:hAnsi="Cambria"/>
          <w:lang w:val="sr-Cyrl-RS"/>
        </w:rPr>
      </w:pPr>
    </w:p>
    <w:p w14:paraId="096988B8" w14:textId="77777777" w:rsidR="008B407A" w:rsidRPr="001D7165" w:rsidRDefault="008B407A" w:rsidP="001D7165">
      <w:pPr>
        <w:tabs>
          <w:tab w:val="left" w:pos="3855"/>
        </w:tabs>
        <w:spacing w:after="0" w:line="240" w:lineRule="auto"/>
        <w:ind w:left="0"/>
        <w:jc w:val="center"/>
        <w:rPr>
          <w:rFonts w:ascii="Cambria" w:hAnsi="Cambria"/>
          <w:b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color w:val="auto"/>
          <w:szCs w:val="24"/>
          <w:lang w:val="sr-Cyrl-RS"/>
        </w:rPr>
        <w:t xml:space="preserve">II. КОРИСНИЦИ БЕСПОВРАТНИХ </w:t>
      </w:r>
      <w:r w:rsidRPr="001D7165">
        <w:rPr>
          <w:rFonts w:ascii="Cambria" w:hAnsi="Cambria"/>
          <w:color w:val="auto"/>
          <w:szCs w:val="24"/>
          <w:lang w:val="sr-Cyrl-RS"/>
        </w:rPr>
        <w:t>СРЕДСТАВА</w:t>
      </w:r>
      <w:r w:rsidRPr="001D7165">
        <w:rPr>
          <w:rFonts w:ascii="Cambria" w:hAnsi="Cambria"/>
          <w:bCs/>
          <w:color w:val="auto"/>
          <w:szCs w:val="24"/>
          <w:lang w:val="sr-Cyrl-RS"/>
        </w:rPr>
        <w:t xml:space="preserve"> </w:t>
      </w:r>
    </w:p>
    <w:p w14:paraId="30AEA1BC" w14:textId="77777777" w:rsidR="008B407A" w:rsidRPr="001D7165" w:rsidRDefault="008B407A" w:rsidP="001D7165">
      <w:pPr>
        <w:spacing w:after="0" w:line="240" w:lineRule="auto"/>
        <w:ind w:left="0" w:firstLine="0"/>
        <w:rPr>
          <w:rFonts w:ascii="Cambria" w:hAnsi="Cambria"/>
          <w:color w:val="auto"/>
          <w:szCs w:val="24"/>
          <w:lang w:val="sr-Cyrl-RS"/>
        </w:rPr>
      </w:pPr>
    </w:p>
    <w:p w14:paraId="367F6730" w14:textId="17265A8F" w:rsidR="008B407A" w:rsidRPr="001D7165" w:rsidRDefault="008B407A" w:rsidP="001D7165">
      <w:pPr>
        <w:autoSpaceDE w:val="0"/>
        <w:autoSpaceDN w:val="0"/>
        <w:adjustRightInd w:val="0"/>
        <w:spacing w:after="0" w:line="240" w:lineRule="auto"/>
        <w:ind w:left="0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ab/>
      </w:r>
      <w:r w:rsidR="00941789" w:rsidRPr="001D7165">
        <w:rPr>
          <w:rFonts w:ascii="Cambria" w:hAnsi="Cambria"/>
          <w:color w:val="auto"/>
          <w:szCs w:val="24"/>
          <w:lang w:val="sr-Cyrl-RS"/>
        </w:rPr>
        <w:tab/>
      </w:r>
      <w:r w:rsidRPr="001D7165">
        <w:rPr>
          <w:rFonts w:ascii="Cambria" w:hAnsi="Cambria"/>
          <w:color w:val="auto"/>
          <w:szCs w:val="24"/>
          <w:lang w:val="sr-Cyrl-RS"/>
        </w:rPr>
        <w:t>Крајњи корисници бесповратних средстава су домаћинства која станују у породичним кућама и становима (у даљем тексту: објекат)</w:t>
      </w:r>
      <w:r w:rsidR="009F5248" w:rsidRPr="001D7165">
        <w:rPr>
          <w:rFonts w:ascii="Cambria" w:hAnsi="Cambria"/>
          <w:color w:val="auto"/>
          <w:szCs w:val="24"/>
          <w:lang w:val="sr-Cyrl-RS"/>
        </w:rPr>
        <w:t>.</w:t>
      </w:r>
    </w:p>
    <w:p w14:paraId="50A677A0" w14:textId="77777777" w:rsidR="008B407A" w:rsidRPr="001D7165" w:rsidRDefault="008B407A" w:rsidP="001D7165">
      <w:pPr>
        <w:pStyle w:val="1tekst"/>
        <w:spacing w:before="0" w:beforeAutospacing="0" w:after="0" w:afterAutospacing="0"/>
        <w:jc w:val="center"/>
        <w:rPr>
          <w:rFonts w:ascii="Cambria" w:hAnsi="Cambria"/>
          <w:lang w:val="sr-Cyrl-RS"/>
        </w:rPr>
      </w:pPr>
    </w:p>
    <w:p w14:paraId="1D481124" w14:textId="77777777" w:rsidR="00EB3DA0" w:rsidRPr="001D7165" w:rsidRDefault="00715C42" w:rsidP="001D7165">
      <w:pPr>
        <w:pStyle w:val="1tekst"/>
        <w:spacing w:before="0" w:beforeAutospacing="0" w:after="0" w:afterAutospacing="0"/>
        <w:jc w:val="center"/>
        <w:rPr>
          <w:rFonts w:ascii="Cambria" w:hAnsi="Cambria"/>
          <w:lang w:val="sr-Cyrl-RS"/>
        </w:rPr>
      </w:pPr>
      <w:r w:rsidRPr="001D7165">
        <w:rPr>
          <w:rFonts w:ascii="Cambria" w:hAnsi="Cambria"/>
          <w:lang w:val="sr-Cyrl-RS"/>
        </w:rPr>
        <w:t>II</w:t>
      </w:r>
      <w:r w:rsidR="008B407A" w:rsidRPr="001D7165">
        <w:rPr>
          <w:rFonts w:ascii="Cambria" w:hAnsi="Cambria"/>
          <w:lang w:val="sr-Cyrl-RS"/>
        </w:rPr>
        <w:t>I</w:t>
      </w:r>
      <w:r w:rsidRPr="001D7165">
        <w:rPr>
          <w:rFonts w:ascii="Cambria" w:hAnsi="Cambria"/>
          <w:lang w:val="sr-Cyrl-RS"/>
        </w:rPr>
        <w:t>. ВИСИНА БЕСПОВРАТНИХ СРЕДСТАВА</w:t>
      </w:r>
    </w:p>
    <w:p w14:paraId="70C647A6" w14:textId="77777777" w:rsidR="00715C42" w:rsidRPr="001D7165" w:rsidRDefault="00715C42" w:rsidP="001D7165">
      <w:pPr>
        <w:pStyle w:val="1tekst"/>
        <w:spacing w:before="0" w:beforeAutospacing="0" w:after="0" w:afterAutospacing="0"/>
        <w:ind w:firstLine="720"/>
        <w:rPr>
          <w:rFonts w:ascii="Cambria" w:hAnsi="Cambria"/>
          <w:lang w:val="sr-Cyrl-RS"/>
        </w:rPr>
      </w:pPr>
    </w:p>
    <w:p w14:paraId="01B7A6A4" w14:textId="1694D5A1" w:rsidR="00EB3DA0" w:rsidRPr="001D7165" w:rsidRDefault="001E3B46" w:rsidP="001D7165">
      <w:pPr>
        <w:pStyle w:val="1tekst"/>
        <w:spacing w:before="0" w:beforeAutospacing="0" w:after="0" w:afterAutospacing="0"/>
        <w:ind w:firstLine="720"/>
        <w:jc w:val="both"/>
        <w:rPr>
          <w:rFonts w:ascii="Cambria" w:hAnsi="Cambria"/>
          <w:bCs/>
          <w:lang w:val="sr-Cyrl-RS"/>
        </w:rPr>
      </w:pPr>
      <w:r w:rsidRPr="001D7165">
        <w:rPr>
          <w:rFonts w:ascii="Cambria" w:hAnsi="Cambria"/>
          <w:bCs/>
          <w:lang w:val="sr-Cyrl-RS"/>
        </w:rPr>
        <w:t xml:space="preserve">Укупно планирана бесповратна средства које </w:t>
      </w:r>
      <w:r w:rsidR="003C077B" w:rsidRPr="001D7165">
        <w:rPr>
          <w:rFonts w:ascii="Cambria" w:hAnsi="Cambria"/>
          <w:lang w:val="sr-Cyrl-RS"/>
        </w:rPr>
        <w:t xml:space="preserve">општине Рашка </w:t>
      </w:r>
      <w:r w:rsidRPr="001D7165">
        <w:rPr>
          <w:rFonts w:ascii="Cambria" w:hAnsi="Cambria"/>
          <w:bCs/>
          <w:lang w:val="sr-Cyrl-RS"/>
        </w:rPr>
        <w:t xml:space="preserve">заједно са средствима Министарства додељује путем овог </w:t>
      </w:r>
      <w:r w:rsidR="00BA2C24" w:rsidRPr="001D7165">
        <w:rPr>
          <w:rFonts w:ascii="Cambria" w:hAnsi="Cambria"/>
          <w:bCs/>
          <w:lang w:val="sr-Cyrl-RS"/>
        </w:rPr>
        <w:t>позива</w:t>
      </w:r>
      <w:r w:rsidR="003C077B" w:rsidRPr="001D7165">
        <w:rPr>
          <w:rFonts w:ascii="Cambria" w:hAnsi="Cambria"/>
          <w:bCs/>
          <w:lang w:val="sr-Cyrl-RS"/>
        </w:rPr>
        <w:t xml:space="preserve"> износе 10 </w:t>
      </w:r>
      <w:r w:rsidRPr="001D7165">
        <w:rPr>
          <w:rFonts w:ascii="Cambria" w:hAnsi="Cambria"/>
          <w:bCs/>
          <w:lang w:val="sr-Cyrl-RS"/>
        </w:rPr>
        <w:t>милиона динара</w:t>
      </w:r>
      <w:r w:rsidR="00EB3DA0" w:rsidRPr="001D7165">
        <w:rPr>
          <w:rFonts w:ascii="Cambria" w:hAnsi="Cambria"/>
          <w:bCs/>
          <w:lang w:val="sr-Cyrl-RS"/>
        </w:rPr>
        <w:t>.</w:t>
      </w:r>
    </w:p>
    <w:p w14:paraId="2CE885A7" w14:textId="5FCC3983" w:rsidR="00F26A8D" w:rsidRPr="001D7165" w:rsidRDefault="003C077B" w:rsidP="001D7165">
      <w:pPr>
        <w:pStyle w:val="1tekst"/>
        <w:spacing w:before="0" w:beforeAutospacing="0" w:after="0" w:afterAutospacing="0"/>
        <w:ind w:firstLine="720"/>
        <w:jc w:val="both"/>
        <w:rPr>
          <w:rFonts w:ascii="Cambria" w:hAnsi="Cambria"/>
          <w:i/>
          <w:lang w:val="sr-Cyrl-RS"/>
        </w:rPr>
      </w:pPr>
      <w:r w:rsidRPr="001D7165">
        <w:rPr>
          <w:rFonts w:ascii="Cambria" w:hAnsi="Cambria"/>
          <w:bCs/>
          <w:lang w:val="sr-Cyrl-RS"/>
        </w:rPr>
        <w:t>О</w:t>
      </w:r>
      <w:r w:rsidRPr="001D7165">
        <w:rPr>
          <w:rFonts w:ascii="Cambria" w:hAnsi="Cambria"/>
          <w:lang w:val="sr-Cyrl-RS"/>
        </w:rPr>
        <w:t xml:space="preserve">пштине Рашка </w:t>
      </w:r>
      <w:r w:rsidR="00F26A8D" w:rsidRPr="001D7165">
        <w:rPr>
          <w:rFonts w:ascii="Cambria" w:hAnsi="Cambria"/>
          <w:bCs/>
          <w:lang w:val="sr-Cyrl-RS"/>
        </w:rPr>
        <w:t>има право да да повећа износ бесповратних средстава из става 1. овог одељка у складу са уговором о суфинансирању програма енергетске санацијe закљученим са Министарством рударства и енергетике.</w:t>
      </w:r>
    </w:p>
    <w:p w14:paraId="7D809473" w14:textId="7F404BA0" w:rsidR="007417C9" w:rsidRPr="001D7165" w:rsidRDefault="007417C9" w:rsidP="001D7165">
      <w:pPr>
        <w:pStyle w:val="1tekst"/>
        <w:spacing w:before="0" w:beforeAutospacing="0" w:after="0" w:afterAutospacing="0"/>
        <w:ind w:firstLine="720"/>
        <w:jc w:val="both"/>
        <w:rPr>
          <w:rFonts w:ascii="Cambria" w:eastAsia="Calibri" w:hAnsi="Cambria"/>
          <w:lang w:val="sr-Cyrl-RS"/>
        </w:rPr>
      </w:pPr>
      <w:r w:rsidRPr="001D7165">
        <w:rPr>
          <w:rFonts w:ascii="Cambria" w:eastAsia="Calibri" w:hAnsi="Cambria"/>
          <w:lang w:val="sr-Cyrl-RS"/>
        </w:rPr>
        <w:t xml:space="preserve">За сваку од мера енергетске санације ограничена су максимална укупна средства подстицаја, а крајњи корисник је дужан да обезбеди разлику до пуног износа укупне вредности појединачног пројекта. </w:t>
      </w:r>
    </w:p>
    <w:p w14:paraId="22E1FB47" w14:textId="3727E8D8" w:rsidR="00EF6729" w:rsidRPr="001D7165" w:rsidRDefault="00FD1F06" w:rsidP="001D7165">
      <w:pPr>
        <w:tabs>
          <w:tab w:val="left" w:pos="360"/>
        </w:tabs>
        <w:spacing w:after="0" w:line="240" w:lineRule="auto"/>
        <w:ind w:left="0" w:firstLine="0"/>
        <w:rPr>
          <w:rFonts w:ascii="Cambria" w:hAnsi="Cambria"/>
          <w:bCs/>
          <w:iCs/>
          <w:color w:val="auto"/>
          <w:szCs w:val="24"/>
          <w:lang w:val="sr-Cyrl-RS"/>
        </w:rPr>
      </w:pPr>
      <w:r w:rsidRPr="001D7165">
        <w:rPr>
          <w:rStyle w:val="markedcontent"/>
          <w:rFonts w:ascii="Cambria" w:hAnsi="Cambria"/>
          <w:b/>
          <w:i/>
          <w:color w:val="auto"/>
          <w:szCs w:val="24"/>
          <w:lang w:val="sr-Cyrl-RS"/>
        </w:rPr>
        <w:tab/>
      </w:r>
      <w:r w:rsidRPr="001D7165">
        <w:rPr>
          <w:rStyle w:val="markedcontent"/>
          <w:rFonts w:ascii="Cambria" w:hAnsi="Cambria"/>
          <w:b/>
          <w:i/>
          <w:color w:val="auto"/>
          <w:szCs w:val="24"/>
          <w:lang w:val="sr-Cyrl-RS"/>
        </w:rPr>
        <w:tab/>
      </w:r>
      <w:r w:rsidR="00DE5ECC" w:rsidRPr="001D7165">
        <w:rPr>
          <w:rFonts w:ascii="Cambria" w:hAnsi="Cambria"/>
          <w:bCs/>
          <w:color w:val="auto"/>
          <w:szCs w:val="24"/>
          <w:lang w:val="sr-Cyrl-RS"/>
        </w:rPr>
        <w:t xml:space="preserve">Максимални </w:t>
      </w:r>
      <w:r w:rsidR="00F664D8" w:rsidRPr="001D7165">
        <w:rPr>
          <w:rFonts w:ascii="Cambria" w:hAnsi="Cambria"/>
          <w:bCs/>
          <w:color w:val="auto"/>
          <w:szCs w:val="24"/>
          <w:lang w:val="sr-Cyrl-RS"/>
        </w:rPr>
        <w:t>удео</w:t>
      </w:r>
      <w:r w:rsidR="00DE5ECC" w:rsidRPr="001D7165">
        <w:rPr>
          <w:rFonts w:ascii="Cambria" w:hAnsi="Cambria"/>
          <w:bCs/>
          <w:color w:val="auto"/>
          <w:szCs w:val="24"/>
          <w:lang w:val="sr-Cyrl-RS"/>
        </w:rPr>
        <w:t xml:space="preserve"> </w:t>
      </w:r>
      <w:r w:rsidRPr="001D7165">
        <w:rPr>
          <w:rFonts w:ascii="Cambria" w:hAnsi="Cambria"/>
          <w:bCs/>
          <w:color w:val="auto"/>
          <w:szCs w:val="24"/>
          <w:lang w:val="sr-Cyrl-RS"/>
        </w:rPr>
        <w:t>бесповратних средстава</w:t>
      </w:r>
      <w:r w:rsidR="00F664D8" w:rsidRPr="001D7165">
        <w:rPr>
          <w:rFonts w:ascii="Cambria" w:hAnsi="Cambria"/>
          <w:bCs/>
          <w:color w:val="auto"/>
          <w:szCs w:val="24"/>
          <w:lang w:val="sr-Cyrl-RS"/>
        </w:rPr>
        <w:t xml:space="preserve"> за појединачне мере из одељка I</w:t>
      </w:r>
      <w:r w:rsidR="00236435" w:rsidRPr="001D7165">
        <w:rPr>
          <w:rFonts w:ascii="Cambria" w:hAnsi="Cambria"/>
          <w:bCs/>
          <w:color w:val="auto"/>
          <w:szCs w:val="24"/>
          <w:lang w:val="sr-Cyrl-RS"/>
        </w:rPr>
        <w:t>.</w:t>
      </w:r>
      <w:r w:rsidR="00F664D8" w:rsidRPr="001D7165">
        <w:rPr>
          <w:rFonts w:ascii="Cambria" w:hAnsi="Cambria"/>
          <w:bCs/>
          <w:color w:val="auto"/>
          <w:szCs w:val="24"/>
          <w:lang w:val="sr-Cyrl-RS"/>
        </w:rPr>
        <w:t xml:space="preserve"> Јавног позива износи </w:t>
      </w:r>
      <w:r w:rsidR="00DE5ECC" w:rsidRPr="001D7165">
        <w:rPr>
          <w:rFonts w:ascii="Cambria" w:hAnsi="Cambria"/>
          <w:bCs/>
          <w:iCs/>
          <w:color w:val="auto"/>
          <w:szCs w:val="24"/>
          <w:lang w:val="sr-Cyrl-RS"/>
        </w:rPr>
        <w:t>до 50%</w:t>
      </w:r>
      <w:r w:rsidR="00F26A8D"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 </w:t>
      </w:r>
      <w:r w:rsidR="00F26A8D" w:rsidRPr="001D7165">
        <w:rPr>
          <w:rFonts w:ascii="Cambria" w:eastAsia="Calibri" w:hAnsi="Cambria"/>
          <w:color w:val="auto"/>
          <w:szCs w:val="24"/>
          <w:lang w:val="sr-Cyrl-RS"/>
        </w:rPr>
        <w:t>од укупне вредности пројекта</w:t>
      </w:r>
      <w:r w:rsidR="00F664D8" w:rsidRPr="001D7165">
        <w:rPr>
          <w:rFonts w:ascii="Cambria" w:hAnsi="Cambria"/>
          <w:bCs/>
          <w:iCs/>
          <w:color w:val="auto"/>
          <w:szCs w:val="24"/>
          <w:lang w:val="sr-Cyrl-RS"/>
        </w:rPr>
        <w:t>.</w:t>
      </w:r>
    </w:p>
    <w:p w14:paraId="42B74C80" w14:textId="20EE356F" w:rsidR="00F664D8" w:rsidRPr="001D7165" w:rsidRDefault="00C71080" w:rsidP="001D7165">
      <w:pPr>
        <w:tabs>
          <w:tab w:val="left" w:pos="360"/>
        </w:tabs>
        <w:spacing w:after="0" w:line="240" w:lineRule="auto"/>
        <w:ind w:left="0" w:firstLine="0"/>
        <w:rPr>
          <w:rFonts w:ascii="Cambria" w:hAnsi="Cambria"/>
          <w:b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lastRenderedPageBreak/>
        <w:tab/>
      </w: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ab/>
      </w:r>
      <w:r w:rsidR="002D621D"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 </w:t>
      </w:r>
      <w:r w:rsidR="00386F30"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Поред могућности пријаве за појединачну меру/мере грађани имају могућност пријаве за један од пакета мера са вишим уделом бесповратних средстава. </w:t>
      </w:r>
      <w:r w:rsidR="00F664D8" w:rsidRPr="001D7165">
        <w:rPr>
          <w:rFonts w:ascii="Cambria" w:hAnsi="Cambria"/>
          <w:bCs/>
          <w:color w:val="auto"/>
          <w:szCs w:val="24"/>
          <w:lang w:val="sr-Cyrl-RS"/>
        </w:rPr>
        <w:t xml:space="preserve">Предвиђена су три пакета мера: </w:t>
      </w:r>
      <w:r w:rsidR="00236435" w:rsidRPr="001D7165">
        <w:rPr>
          <w:rFonts w:ascii="Cambria" w:hAnsi="Cambria"/>
          <w:bCs/>
          <w:color w:val="auto"/>
          <w:szCs w:val="24"/>
          <w:lang w:val="sr-Cyrl-RS"/>
        </w:rPr>
        <w:t>О</w:t>
      </w:r>
      <w:r w:rsidR="00F664D8" w:rsidRPr="001D7165">
        <w:rPr>
          <w:rFonts w:ascii="Cambria" w:hAnsi="Cambria"/>
          <w:bCs/>
          <w:color w:val="auto"/>
          <w:szCs w:val="24"/>
          <w:lang w:val="sr-Cyrl-RS"/>
        </w:rPr>
        <w:t xml:space="preserve">сновни, </w:t>
      </w:r>
      <w:r w:rsidR="00236435" w:rsidRPr="001D7165">
        <w:rPr>
          <w:rFonts w:ascii="Cambria" w:hAnsi="Cambria"/>
          <w:bCs/>
          <w:color w:val="auto"/>
          <w:szCs w:val="24"/>
          <w:lang w:val="sr-Cyrl-RS"/>
        </w:rPr>
        <w:t>С</w:t>
      </w:r>
      <w:r w:rsidR="00F664D8" w:rsidRPr="001D7165">
        <w:rPr>
          <w:rFonts w:ascii="Cambria" w:hAnsi="Cambria"/>
          <w:bCs/>
          <w:color w:val="auto"/>
          <w:szCs w:val="24"/>
          <w:lang w:val="sr-Cyrl-RS"/>
        </w:rPr>
        <w:t xml:space="preserve">тандардни и </w:t>
      </w:r>
      <w:r w:rsidR="00236435" w:rsidRPr="001D7165">
        <w:rPr>
          <w:rFonts w:ascii="Cambria" w:hAnsi="Cambria"/>
          <w:bCs/>
          <w:color w:val="auto"/>
          <w:szCs w:val="24"/>
          <w:lang w:val="sr-Cyrl-RS"/>
        </w:rPr>
        <w:t>Н</w:t>
      </w:r>
      <w:r w:rsidR="00F664D8" w:rsidRPr="001D7165">
        <w:rPr>
          <w:rFonts w:ascii="Cambria" w:hAnsi="Cambria"/>
          <w:bCs/>
          <w:color w:val="auto"/>
          <w:szCs w:val="24"/>
          <w:lang w:val="sr-Cyrl-RS"/>
        </w:rPr>
        <w:t>апредни.</w:t>
      </w:r>
      <w:r w:rsidR="00E40889" w:rsidRPr="001D7165">
        <w:rPr>
          <w:rFonts w:ascii="Cambria" w:hAnsi="Cambria"/>
          <w:bCs/>
          <w:color w:val="auto"/>
          <w:szCs w:val="24"/>
          <w:lang w:val="sr-Cyrl-RS"/>
        </w:rPr>
        <w:t xml:space="preserve"> </w:t>
      </w:r>
      <w:r w:rsidR="00386F30" w:rsidRPr="001D7165">
        <w:rPr>
          <w:rFonts w:ascii="Cambria" w:hAnsi="Cambria"/>
          <w:bCs/>
          <w:color w:val="auto"/>
          <w:szCs w:val="24"/>
          <w:lang w:val="sr-Cyrl-RS"/>
        </w:rPr>
        <w:t xml:space="preserve">Смисао </w:t>
      </w:r>
      <w:r w:rsidR="002B055D" w:rsidRPr="001D7165">
        <w:rPr>
          <w:rFonts w:ascii="Cambria" w:hAnsi="Cambria"/>
          <w:bCs/>
          <w:color w:val="auto"/>
          <w:szCs w:val="24"/>
          <w:lang w:val="sr-Cyrl-RS"/>
        </w:rPr>
        <w:t>О</w:t>
      </w:r>
      <w:r w:rsidR="00386F30" w:rsidRPr="001D7165">
        <w:rPr>
          <w:rFonts w:ascii="Cambria" w:hAnsi="Cambria"/>
          <w:bCs/>
          <w:color w:val="auto"/>
          <w:szCs w:val="24"/>
          <w:lang w:val="sr-Cyrl-RS"/>
        </w:rPr>
        <w:t>сновног пакета је додатни подстицај смањењ</w:t>
      </w:r>
      <w:r w:rsidR="002B055D" w:rsidRPr="001D7165">
        <w:rPr>
          <w:rFonts w:ascii="Cambria" w:hAnsi="Cambria"/>
          <w:bCs/>
          <w:color w:val="auto"/>
          <w:szCs w:val="24"/>
          <w:lang w:val="sr-Cyrl-RS"/>
        </w:rPr>
        <w:t>у</w:t>
      </w:r>
      <w:r w:rsidR="00386F30" w:rsidRPr="001D7165">
        <w:rPr>
          <w:rFonts w:ascii="Cambria" w:hAnsi="Cambria"/>
          <w:bCs/>
          <w:color w:val="auto"/>
          <w:szCs w:val="24"/>
          <w:lang w:val="sr-Cyrl-RS"/>
        </w:rPr>
        <w:t xml:space="preserve"> потрошње енергије за грејање. Применом </w:t>
      </w:r>
      <w:r w:rsidR="002B055D" w:rsidRPr="001D7165">
        <w:rPr>
          <w:rFonts w:ascii="Cambria" w:hAnsi="Cambria"/>
          <w:bCs/>
          <w:color w:val="auto"/>
          <w:szCs w:val="24"/>
          <w:lang w:val="sr-Cyrl-RS"/>
        </w:rPr>
        <w:t>С</w:t>
      </w:r>
      <w:r w:rsidR="00386F30" w:rsidRPr="001D7165">
        <w:rPr>
          <w:rFonts w:ascii="Cambria" w:hAnsi="Cambria"/>
          <w:bCs/>
          <w:color w:val="auto"/>
          <w:szCs w:val="24"/>
          <w:lang w:val="sr-Cyrl-RS"/>
        </w:rPr>
        <w:t>тандардног пакета додатно се подстиче</w:t>
      </w:r>
      <w:r w:rsidR="002B055D" w:rsidRPr="001D7165">
        <w:rPr>
          <w:rFonts w:ascii="Cambria" w:hAnsi="Cambria"/>
          <w:bCs/>
          <w:color w:val="auto"/>
          <w:szCs w:val="24"/>
          <w:lang w:val="sr-Cyrl-RS"/>
        </w:rPr>
        <w:t xml:space="preserve"> смањење загађења ваздуха и емисије СО2, док се у напредним пакету највиши удео бесповратних средстава даје за примену соларне енергије као обновљивог вида енергије. </w:t>
      </w:r>
      <w:r w:rsidR="00386F30" w:rsidRPr="001D7165">
        <w:rPr>
          <w:rFonts w:ascii="Cambria" w:hAnsi="Cambria"/>
          <w:bCs/>
          <w:color w:val="auto"/>
          <w:szCs w:val="24"/>
          <w:lang w:val="sr-Cyrl-RS"/>
        </w:rPr>
        <w:t xml:space="preserve"> </w:t>
      </w:r>
      <w:r w:rsidR="00E40889" w:rsidRPr="001D7165">
        <w:rPr>
          <w:rFonts w:ascii="Cambria" w:hAnsi="Cambria"/>
          <w:bCs/>
          <w:color w:val="auto"/>
          <w:szCs w:val="24"/>
          <w:lang w:val="sr-Cyrl-RS"/>
        </w:rPr>
        <w:t xml:space="preserve">Максимални удео бесповратних средстава за пакете износи: </w:t>
      </w:r>
    </w:p>
    <w:p w14:paraId="0CFEA22B" w14:textId="0AA90CD3" w:rsidR="00E40889" w:rsidRPr="001D7165" w:rsidRDefault="00E40889" w:rsidP="001D7165">
      <w:pPr>
        <w:pStyle w:val="ListParagraph"/>
        <w:numPr>
          <w:ilvl w:val="0"/>
          <w:numId w:val="23"/>
        </w:numPr>
        <w:tabs>
          <w:tab w:val="left" w:pos="360"/>
        </w:tabs>
        <w:spacing w:after="0" w:line="240" w:lineRule="auto"/>
        <w:ind w:left="0" w:firstLine="0"/>
        <w:rPr>
          <w:rFonts w:ascii="Cambria" w:hAnsi="Cambria"/>
          <w:bCs/>
          <w:i/>
          <w:color w:val="auto"/>
          <w:szCs w:val="24"/>
          <w:lang w:val="sr-Cyrl-RS"/>
        </w:rPr>
      </w:pP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Основни пакет обухвата </w:t>
      </w:r>
      <w:r w:rsidR="00F26A8D" w:rsidRPr="001D7165">
        <w:rPr>
          <w:rFonts w:ascii="Cambria" w:eastAsia="Calibri" w:hAnsi="Cambria"/>
          <w:color w:val="auto"/>
          <w:szCs w:val="24"/>
          <w:lang w:val="sr-Cyrl-RS"/>
        </w:rPr>
        <w:t xml:space="preserve">примену најмање две мере из одељка I. тач. 1), 2) и 3) Јавног позива </w:t>
      </w:r>
      <w:r w:rsidR="00DC00F9" w:rsidRPr="001D7165">
        <w:rPr>
          <w:rFonts w:ascii="Cambria" w:eastAsia="Calibri" w:hAnsi="Cambria"/>
          <w:color w:val="auto"/>
          <w:szCs w:val="24"/>
          <w:lang w:val="sr-Cyrl-RS"/>
        </w:rPr>
        <w:t xml:space="preserve">и </w:t>
      </w:r>
      <w:r w:rsidR="00FF2A82" w:rsidRPr="001D7165">
        <w:rPr>
          <w:rFonts w:ascii="Cambria" w:eastAsia="Calibri" w:hAnsi="Cambria"/>
          <w:color w:val="auto"/>
          <w:szCs w:val="24"/>
          <w:lang w:val="sr-Cyrl-RS"/>
        </w:rPr>
        <w:t xml:space="preserve">ако је предвиђено Прилогом </w:t>
      </w:r>
      <w:r w:rsidR="000F4400" w:rsidRPr="001D7165">
        <w:rPr>
          <w:rFonts w:ascii="Cambria" w:eastAsia="Calibri" w:hAnsi="Cambria"/>
          <w:color w:val="auto"/>
          <w:szCs w:val="24"/>
          <w:lang w:val="sr-Cyrl-RS"/>
        </w:rPr>
        <w:t>2</w:t>
      </w:r>
      <w:r w:rsidR="00FF2A82" w:rsidRPr="001D7165">
        <w:rPr>
          <w:rFonts w:ascii="Cambria" w:eastAsia="Calibri" w:hAnsi="Cambria"/>
          <w:color w:val="auto"/>
          <w:szCs w:val="24"/>
          <w:lang w:val="sr-Cyrl-RS"/>
        </w:rPr>
        <w:t xml:space="preserve"> </w:t>
      </w:r>
      <w:r w:rsidR="00DC00F9" w:rsidRPr="001D7165">
        <w:rPr>
          <w:rFonts w:ascii="Cambria" w:eastAsia="Calibri" w:hAnsi="Cambria"/>
          <w:color w:val="auto"/>
          <w:szCs w:val="24"/>
          <w:lang w:val="sr-Cyrl-RS"/>
        </w:rPr>
        <w:t>меру</w:t>
      </w:r>
      <w:r w:rsidR="00FF2A82" w:rsidRPr="001D7165">
        <w:rPr>
          <w:rFonts w:ascii="Cambria" w:eastAsia="Calibri" w:hAnsi="Cambria"/>
          <w:color w:val="auto"/>
          <w:szCs w:val="24"/>
          <w:lang w:val="sr-Cyrl-RS"/>
        </w:rPr>
        <w:t xml:space="preserve"> израде техничке документације</w:t>
      </w:r>
      <w:r w:rsidR="00DC00F9" w:rsidRPr="001D7165">
        <w:rPr>
          <w:rFonts w:ascii="Cambria" w:eastAsia="Calibri" w:hAnsi="Cambria"/>
          <w:color w:val="auto"/>
          <w:szCs w:val="24"/>
          <w:lang w:val="sr-Cyrl-RS"/>
        </w:rPr>
        <w:t xml:space="preserve"> </w:t>
      </w: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 </w:t>
      </w:r>
      <w:bookmarkStart w:id="4" w:name="_Hlk145588656"/>
      <w:r w:rsidRPr="001D7165">
        <w:rPr>
          <w:rFonts w:ascii="Cambria" w:eastAsia="Calibri" w:hAnsi="Cambria"/>
          <w:color w:val="auto"/>
          <w:szCs w:val="24"/>
          <w:lang w:val="sr-Cyrl-RS"/>
        </w:rPr>
        <w:t>из одељка I.</w:t>
      </w:r>
      <w:r w:rsidR="00E9573B" w:rsidRPr="001D7165">
        <w:rPr>
          <w:rFonts w:ascii="Cambria" w:eastAsia="Calibri" w:hAnsi="Cambria"/>
          <w:color w:val="auto"/>
          <w:szCs w:val="24"/>
          <w:lang w:val="sr-Cyrl-RS"/>
        </w:rPr>
        <w:t xml:space="preserve"> </w:t>
      </w:r>
      <w:r w:rsidR="00FF2A82" w:rsidRPr="001D7165">
        <w:rPr>
          <w:rFonts w:ascii="Cambria" w:eastAsia="Calibri" w:hAnsi="Cambria"/>
          <w:color w:val="auto"/>
          <w:szCs w:val="24"/>
          <w:lang w:val="sr-Cyrl-RS"/>
        </w:rPr>
        <w:t>тачка</w:t>
      </w:r>
      <w:r w:rsidR="00E9573B" w:rsidRPr="001D7165">
        <w:rPr>
          <w:rFonts w:ascii="Cambria" w:eastAsia="Calibri" w:hAnsi="Cambria"/>
          <w:color w:val="auto"/>
          <w:szCs w:val="24"/>
          <w:lang w:val="sr-Cyrl-RS"/>
        </w:rPr>
        <w:t xml:space="preserve"> 10)</w:t>
      </w: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 Јавног позива</w:t>
      </w:r>
      <w:bookmarkEnd w:id="4"/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. За примену основног пакета мера предвиђено је одобравање бесповратних средстава </w:t>
      </w:r>
      <w:r w:rsidR="00FF2A82" w:rsidRPr="001D7165">
        <w:rPr>
          <w:rFonts w:ascii="Cambria" w:eastAsia="Calibri" w:hAnsi="Cambria"/>
          <w:color w:val="auto"/>
          <w:szCs w:val="24"/>
          <w:lang w:val="sr-Cyrl-RS"/>
        </w:rPr>
        <w:t xml:space="preserve">крајњем кориснику </w:t>
      </w:r>
      <w:r w:rsidRPr="001D7165">
        <w:rPr>
          <w:rFonts w:ascii="Cambria" w:eastAsia="Calibri" w:hAnsi="Cambria"/>
          <w:color w:val="auto"/>
          <w:szCs w:val="24"/>
          <w:lang w:val="sr-Cyrl-RS"/>
        </w:rPr>
        <w:t>до 55% од укупне вредности пројекта</w:t>
      </w:r>
      <w:r w:rsidR="009F5248" w:rsidRPr="001D7165">
        <w:rPr>
          <w:rFonts w:ascii="Cambria" w:eastAsia="Calibri" w:hAnsi="Cambria"/>
          <w:color w:val="auto"/>
          <w:szCs w:val="24"/>
          <w:lang w:val="sr-Cyrl-RS"/>
        </w:rPr>
        <w:t>;</w:t>
      </w:r>
    </w:p>
    <w:p w14:paraId="1FA01308" w14:textId="361F609E" w:rsidR="00E40889" w:rsidRPr="001D7165" w:rsidRDefault="00E40889" w:rsidP="001D7165">
      <w:pPr>
        <w:pStyle w:val="ListParagraph"/>
        <w:numPr>
          <w:ilvl w:val="0"/>
          <w:numId w:val="23"/>
        </w:numPr>
        <w:tabs>
          <w:tab w:val="left" w:pos="360"/>
        </w:tabs>
        <w:spacing w:after="0" w:line="240" w:lineRule="auto"/>
        <w:ind w:left="0" w:firstLine="0"/>
        <w:rPr>
          <w:rFonts w:ascii="Cambria" w:hAnsi="Cambria"/>
          <w:bCs/>
          <w:i/>
          <w:color w:val="auto"/>
          <w:szCs w:val="24"/>
          <w:lang w:val="sr-Cyrl-RS"/>
        </w:rPr>
      </w:pP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Стандардни пакет чини </w:t>
      </w:r>
      <w:r w:rsidR="002D621D" w:rsidRPr="001D7165">
        <w:rPr>
          <w:rFonts w:ascii="Cambria" w:eastAsia="Calibri" w:hAnsi="Cambria"/>
          <w:color w:val="auto"/>
          <w:szCs w:val="24"/>
          <w:lang w:val="sr-Cyrl-RS"/>
        </w:rPr>
        <w:t xml:space="preserve">Основни </w:t>
      </w:r>
      <w:r w:rsidRPr="001D7165">
        <w:rPr>
          <w:rFonts w:ascii="Cambria" w:eastAsia="Calibri" w:hAnsi="Cambria"/>
          <w:color w:val="auto"/>
          <w:szCs w:val="24"/>
          <w:lang w:val="sr-Cyrl-RS"/>
        </w:rPr>
        <w:t>пакет коме је придодата мера 4</w:t>
      </w:r>
      <w:r w:rsidR="009F5248" w:rsidRPr="001D7165">
        <w:rPr>
          <w:rFonts w:ascii="Cambria" w:eastAsia="Calibri" w:hAnsi="Cambria"/>
          <w:color w:val="auto"/>
          <w:szCs w:val="24"/>
          <w:lang w:val="sr-Cyrl-RS"/>
        </w:rPr>
        <w:t>)</w:t>
      </w: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 или мера 5</w:t>
      </w:r>
      <w:r w:rsidR="009F5248" w:rsidRPr="001D7165">
        <w:rPr>
          <w:rFonts w:ascii="Cambria" w:eastAsia="Calibri" w:hAnsi="Cambria"/>
          <w:color w:val="auto"/>
          <w:szCs w:val="24"/>
          <w:lang w:val="sr-Cyrl-RS"/>
        </w:rPr>
        <w:t>)</w:t>
      </w: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 или мера 6</w:t>
      </w:r>
      <w:r w:rsidR="009F5248" w:rsidRPr="001D7165">
        <w:rPr>
          <w:rFonts w:ascii="Cambria" w:eastAsia="Calibri" w:hAnsi="Cambria"/>
          <w:color w:val="auto"/>
          <w:szCs w:val="24"/>
          <w:lang w:val="sr-Cyrl-RS"/>
        </w:rPr>
        <w:t>)</w:t>
      </w:r>
      <w:r w:rsidR="008B75A1" w:rsidRPr="001D7165">
        <w:rPr>
          <w:rFonts w:ascii="Cambria" w:eastAsia="Calibri" w:hAnsi="Cambria"/>
          <w:color w:val="auto"/>
          <w:szCs w:val="24"/>
          <w:lang w:val="sr-Cyrl-RS"/>
        </w:rPr>
        <w:t xml:space="preserve"> и/или 7</w:t>
      </w:r>
      <w:r w:rsidR="009F5248" w:rsidRPr="001D7165">
        <w:rPr>
          <w:rFonts w:ascii="Cambria" w:eastAsia="Calibri" w:hAnsi="Cambria"/>
          <w:color w:val="auto"/>
          <w:szCs w:val="24"/>
          <w:lang w:val="sr-Cyrl-RS"/>
        </w:rPr>
        <w:t>)</w:t>
      </w: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 из одељка I. Јавног позива</w:t>
      </w:r>
      <w:r w:rsidR="00EE77DF" w:rsidRPr="001D7165">
        <w:rPr>
          <w:rFonts w:ascii="Cambria" w:eastAsia="Calibri" w:hAnsi="Cambria"/>
          <w:color w:val="auto"/>
          <w:szCs w:val="24"/>
          <w:lang w:val="sr-Cyrl-RS"/>
        </w:rPr>
        <w:t>. За</w:t>
      </w: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 примену стандардног пакета мера предвиђено је одобравање бесповратних средстава крајњем кориснику до 60% од укупне вредности пројекта</w:t>
      </w:r>
      <w:r w:rsidR="00936098" w:rsidRPr="001D7165">
        <w:rPr>
          <w:rFonts w:ascii="Cambria" w:hAnsi="Cambria"/>
          <w:bCs/>
          <w:i/>
          <w:color w:val="auto"/>
          <w:szCs w:val="24"/>
          <w:lang w:val="sr-Cyrl-RS"/>
        </w:rPr>
        <w:t>;</w:t>
      </w:r>
    </w:p>
    <w:p w14:paraId="5B06D15A" w14:textId="61F545AA" w:rsidR="00087F63" w:rsidRPr="001D7165" w:rsidRDefault="00E40889" w:rsidP="001D7165">
      <w:pPr>
        <w:pStyle w:val="ListParagraph"/>
        <w:numPr>
          <w:ilvl w:val="0"/>
          <w:numId w:val="23"/>
        </w:numPr>
        <w:tabs>
          <w:tab w:val="left" w:pos="360"/>
        </w:tabs>
        <w:spacing w:after="0" w:line="240" w:lineRule="auto"/>
        <w:ind w:left="0" w:firstLine="0"/>
        <w:rPr>
          <w:rFonts w:ascii="Cambria" w:hAnsi="Cambria"/>
          <w:bCs/>
          <w:i/>
          <w:color w:val="auto"/>
          <w:szCs w:val="24"/>
          <w:lang w:val="sr-Cyrl-RS"/>
        </w:rPr>
      </w:pP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Напредни пакет чини </w:t>
      </w:r>
      <w:r w:rsidR="00236435" w:rsidRPr="001D7165">
        <w:rPr>
          <w:rFonts w:ascii="Cambria" w:eastAsia="Calibri" w:hAnsi="Cambria"/>
          <w:color w:val="auto"/>
          <w:szCs w:val="24"/>
          <w:lang w:val="sr-Cyrl-RS"/>
        </w:rPr>
        <w:t>С</w:t>
      </w:r>
      <w:r w:rsidRPr="001D7165">
        <w:rPr>
          <w:rFonts w:ascii="Cambria" w:eastAsia="Calibri" w:hAnsi="Cambria"/>
          <w:color w:val="auto"/>
          <w:szCs w:val="24"/>
          <w:lang w:val="sr-Cyrl-RS"/>
        </w:rPr>
        <w:t>тандардни пакет коме је придодата мера 8</w:t>
      </w:r>
      <w:r w:rsidR="00236435" w:rsidRPr="001D7165">
        <w:rPr>
          <w:rFonts w:ascii="Cambria" w:eastAsia="Calibri" w:hAnsi="Cambria"/>
          <w:color w:val="auto"/>
          <w:szCs w:val="24"/>
          <w:lang w:val="sr-Cyrl-RS"/>
        </w:rPr>
        <w:t>)</w:t>
      </w: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 и/или мера 9</w:t>
      </w:r>
      <w:r w:rsidR="00236435" w:rsidRPr="001D7165">
        <w:rPr>
          <w:rFonts w:ascii="Cambria" w:eastAsia="Calibri" w:hAnsi="Cambria"/>
          <w:color w:val="auto"/>
          <w:szCs w:val="24"/>
          <w:lang w:val="sr-Cyrl-RS"/>
        </w:rPr>
        <w:t>)</w:t>
      </w:r>
      <w:r w:rsidRPr="001D7165">
        <w:rPr>
          <w:rFonts w:ascii="Cambria" w:eastAsia="Calibri" w:hAnsi="Cambria"/>
          <w:color w:val="auto"/>
          <w:szCs w:val="24"/>
          <w:lang w:val="sr-Cyrl-RS"/>
        </w:rPr>
        <w:t xml:space="preserve"> из одељка I. Јавног позива. За примену напредног пакета мера предвиђено је одобравање бесповратних средстава крајњем кориснику до 65% од укупне вредности пројекта</w:t>
      </w:r>
      <w:r w:rsidR="00EF6729" w:rsidRPr="001D7165">
        <w:rPr>
          <w:rFonts w:ascii="Cambria" w:eastAsia="Calibri" w:hAnsi="Cambria"/>
          <w:color w:val="auto"/>
          <w:szCs w:val="24"/>
          <w:lang w:val="sr-Cyrl-RS"/>
        </w:rPr>
        <w:t>.</w:t>
      </w:r>
    </w:p>
    <w:p w14:paraId="2F9A536C" w14:textId="2D69EB1F" w:rsidR="002E5E21" w:rsidRPr="001D7165" w:rsidRDefault="00EF6729" w:rsidP="001D7165">
      <w:pPr>
        <w:tabs>
          <w:tab w:val="left" w:pos="360"/>
        </w:tabs>
        <w:spacing w:after="0" w:line="240" w:lineRule="auto"/>
        <w:ind w:left="0" w:firstLine="0"/>
        <w:rPr>
          <w:rFonts w:ascii="Cambria" w:hAnsi="Cambria"/>
          <w:bCs/>
          <w:i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ab/>
      </w:r>
      <w:r w:rsidR="002E5E21"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Максимални износи </w:t>
      </w:r>
      <w:r w:rsidR="00FD1F06"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бесповратних средстава </w:t>
      </w:r>
      <w:r w:rsidR="002E5E21" w:rsidRPr="001D7165">
        <w:rPr>
          <w:rFonts w:ascii="Cambria" w:hAnsi="Cambria"/>
          <w:bCs/>
          <w:iCs/>
          <w:color w:val="auto"/>
          <w:szCs w:val="24"/>
          <w:lang w:val="sr-Cyrl-RS"/>
        </w:rPr>
        <w:t>по мерама енергетске ефикасности</w:t>
      </w:r>
      <w:r w:rsidR="00087F63"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 и пакетима</w:t>
      </w:r>
      <w:r w:rsidR="00030459"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 ( са израдом техничке документације ако је потребна)</w:t>
      </w:r>
      <w:r w:rsidR="00EC5667"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 дати су </w:t>
      </w:r>
      <w:r w:rsidR="002B055D" w:rsidRPr="001D7165">
        <w:rPr>
          <w:rFonts w:ascii="Cambria" w:hAnsi="Cambria"/>
          <w:bCs/>
          <w:iCs/>
          <w:color w:val="auto"/>
          <w:szCs w:val="24"/>
          <w:lang w:val="sr-Cyrl-RS"/>
        </w:rPr>
        <w:t>у Тавели 1. и Табели 2. одвојено за породичне куће и за станове</w:t>
      </w:r>
      <w:r w:rsidR="002E5E21" w:rsidRPr="001D7165">
        <w:rPr>
          <w:rFonts w:ascii="Cambria" w:hAnsi="Cambria"/>
          <w:bCs/>
          <w:iCs/>
          <w:color w:val="auto"/>
          <w:szCs w:val="24"/>
          <w:lang w:val="sr-Cyrl-RS"/>
        </w:rPr>
        <w:t>:</w:t>
      </w:r>
    </w:p>
    <w:p w14:paraId="5EFC5CB6" w14:textId="77777777" w:rsidR="00074E33" w:rsidRPr="001D7165" w:rsidRDefault="00074E33" w:rsidP="001D7165">
      <w:pPr>
        <w:tabs>
          <w:tab w:val="left" w:pos="360"/>
        </w:tabs>
        <w:spacing w:after="0" w:line="240" w:lineRule="auto"/>
        <w:ind w:left="0" w:firstLine="0"/>
        <w:rPr>
          <w:rFonts w:ascii="Cambria" w:hAnsi="Cambria"/>
          <w:bCs/>
          <w:iCs/>
          <w:color w:val="auto"/>
          <w:szCs w:val="24"/>
          <w:lang w:val="sr-Cyrl-RS"/>
        </w:rPr>
      </w:pPr>
    </w:p>
    <w:p w14:paraId="2CE94B89" w14:textId="1A22E22C" w:rsidR="008C18F8" w:rsidRPr="001D7165" w:rsidRDefault="001F7199" w:rsidP="001D7165">
      <w:pPr>
        <w:tabs>
          <w:tab w:val="left" w:pos="360"/>
        </w:tabs>
        <w:spacing w:after="0" w:line="240" w:lineRule="auto"/>
        <w:ind w:left="0" w:firstLine="0"/>
        <w:rPr>
          <w:rFonts w:ascii="Cambria" w:hAnsi="Cambria"/>
          <w:bCs/>
          <w:iCs/>
          <w:color w:val="auto"/>
          <w:szCs w:val="24"/>
          <w:lang w:val="sr-Cyrl-RS"/>
        </w:rPr>
      </w:pPr>
      <w:r w:rsidRPr="001D7165">
        <w:rPr>
          <w:rFonts w:ascii="Cambria" w:hAnsi="Cambria"/>
          <w:b/>
          <w:iCs/>
          <w:color w:val="auto"/>
          <w:szCs w:val="24"/>
          <w:lang w:val="sr-Cyrl-RS"/>
        </w:rPr>
        <w:t>Табела 1</w:t>
      </w:r>
      <w:r w:rsidR="00C57B9A" w:rsidRPr="001D7165">
        <w:rPr>
          <w:rFonts w:ascii="Cambria" w:hAnsi="Cambria"/>
          <w:b/>
          <w:iCs/>
          <w:color w:val="auto"/>
          <w:szCs w:val="24"/>
          <w:lang w:val="sr-Cyrl-RS"/>
        </w:rPr>
        <w:t>.</w:t>
      </w: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 - Максимални износи бесповратних средстава по мерама енергетске ефикасности и пакетима ( са израдом техничке документације ако је потребна) </w:t>
      </w:r>
      <w:r w:rsidRPr="001D7165">
        <w:rPr>
          <w:rFonts w:ascii="Cambria" w:hAnsi="Cambria"/>
          <w:b/>
          <w:iCs/>
          <w:color w:val="auto"/>
          <w:szCs w:val="24"/>
          <w:lang w:val="sr-Cyrl-RS"/>
        </w:rPr>
        <w:t>за породичне куће</w:t>
      </w:r>
    </w:p>
    <w:tbl>
      <w:tblPr>
        <w:tblW w:w="8873" w:type="dxa"/>
        <w:jc w:val="center"/>
        <w:tblLook w:val="04A0" w:firstRow="1" w:lastRow="0" w:firstColumn="1" w:lastColumn="0" w:noHBand="0" w:noVBand="1"/>
      </w:tblPr>
      <w:tblGrid>
        <w:gridCol w:w="779"/>
        <w:gridCol w:w="2826"/>
        <w:gridCol w:w="1604"/>
        <w:gridCol w:w="1439"/>
        <w:gridCol w:w="1531"/>
        <w:gridCol w:w="1439"/>
      </w:tblGrid>
      <w:tr w:rsidR="001F7199" w:rsidRPr="001D7165" w14:paraId="12F40676" w14:textId="77777777" w:rsidTr="005F2821">
        <w:trPr>
          <w:trHeight w:val="450"/>
          <w:jc w:val="center"/>
        </w:trPr>
        <w:tc>
          <w:tcPr>
            <w:tcW w:w="35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F77F38" w14:textId="01346D75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МЕРЕ ЕНЕРГЕТСКЕ САНАЦИЈЕ из одељка I. Јавног позива</w:t>
            </w:r>
          </w:p>
        </w:tc>
        <w:tc>
          <w:tcPr>
            <w:tcW w:w="5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AB875" w14:textId="63C89053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МАКСИМАЛНИ ИЗНОСИ БЕСПОВРАТНИХ СРЕДСТАВА</w:t>
            </w:r>
          </w:p>
        </w:tc>
      </w:tr>
      <w:tr w:rsidR="001F7199" w:rsidRPr="001D7165" w14:paraId="66B34ECA" w14:textId="77777777" w:rsidTr="005F2821">
        <w:trPr>
          <w:trHeight w:val="705"/>
          <w:jc w:val="center"/>
        </w:trPr>
        <w:tc>
          <w:tcPr>
            <w:tcW w:w="35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044017BA" w14:textId="77777777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B6BF" w14:textId="43CB4916" w:rsidR="001F7199" w:rsidRPr="001D7165" w:rsidRDefault="001F7199" w:rsidP="001D7165">
            <w:pPr>
              <w:spacing w:after="0" w:line="240" w:lineRule="auto"/>
              <w:ind w:left="0" w:firstLine="0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Појединачна мера (</w:t>
            </w:r>
            <w:r w:rsidR="006C79A1"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макс.</w:t>
            </w: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50%)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5A098" w14:textId="09F86CB7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Основни пакет (</w:t>
            </w:r>
            <w:r w:rsidR="006C79A1"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макс.</w:t>
            </w: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55%)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EAD94" w14:textId="37E76637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Стандардни пакет (</w:t>
            </w:r>
            <w:r w:rsidR="006C79A1"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 xml:space="preserve">макс. </w:t>
            </w: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60%)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5CFBF" w14:textId="3D1984BA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Напредни пакет (</w:t>
            </w:r>
            <w:r w:rsidR="006C79A1"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макс.</w:t>
            </w: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65%)</w:t>
            </w:r>
          </w:p>
        </w:tc>
      </w:tr>
      <w:tr w:rsidR="001F7199" w:rsidRPr="001D7165" w14:paraId="5F10487C" w14:textId="77777777" w:rsidTr="005F2821">
        <w:trPr>
          <w:trHeight w:val="6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442C" w14:textId="2B8FF82B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1)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23902" w14:textId="51B7E45C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Замена спољних прозора и врата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9D7EA8E" w14:textId="6E05A7D3" w:rsidR="001F7199" w:rsidRPr="001D7165" w:rsidRDefault="001F7199" w:rsidP="001D7165">
            <w:pPr>
              <w:spacing w:after="0" w:line="240" w:lineRule="auto"/>
              <w:ind w:left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160.000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B4E04A2" w14:textId="03173FEB" w:rsidR="001F7199" w:rsidRPr="001D7165" w:rsidRDefault="001F7199" w:rsidP="001D7165">
            <w:pPr>
              <w:spacing w:after="0" w:line="240" w:lineRule="auto"/>
              <w:ind w:left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176.000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14736C" w14:textId="5A217F39" w:rsidR="001F7199" w:rsidRPr="001D7165" w:rsidRDefault="001F7199" w:rsidP="001D7165">
            <w:pPr>
              <w:spacing w:after="0" w:line="240" w:lineRule="auto"/>
              <w:ind w:left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192.000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A9CD564" w14:textId="2CB1D75B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208.000</w:t>
            </w:r>
          </w:p>
        </w:tc>
      </w:tr>
      <w:tr w:rsidR="001F7199" w:rsidRPr="001D7165" w14:paraId="465CC078" w14:textId="77777777" w:rsidTr="005F2821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9758" w14:textId="4D305539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2)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20DC1D" w14:textId="1084009B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Изолација фасаде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E0B15" w14:textId="4B70542B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250.000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C1420" w14:textId="23677451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275.000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CCDE5" w14:textId="5F7A97B0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300.000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37B7E" w14:textId="6DAA1BCE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325.000</w:t>
            </w:r>
          </w:p>
        </w:tc>
      </w:tr>
      <w:tr w:rsidR="001F7199" w:rsidRPr="001D7165" w14:paraId="2115FCB8" w14:textId="77777777" w:rsidTr="005F2821">
        <w:trPr>
          <w:trHeight w:val="309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784E" w14:textId="5242501C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3)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A8320F" w14:textId="0ABDA4A7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Изолација крова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54C07" w14:textId="51F58E9F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250.000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27978" w14:textId="7FD85054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275.000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AC1AA" w14:textId="025FA0E0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300.000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48521" w14:textId="2EC776B1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325.000</w:t>
            </w:r>
          </w:p>
        </w:tc>
      </w:tr>
      <w:tr w:rsidR="001F7199" w:rsidRPr="001D7165" w14:paraId="5A192C2E" w14:textId="77777777" w:rsidTr="005F2821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400C" w14:textId="10904575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4)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13CE25" w14:textId="4C7C2942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Уградња котла на гас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A2B04" w14:textId="67AFB115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90.000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7C10183" w14:textId="385A11DC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3B5E3" w14:textId="7E897F64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108.000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5A141" w14:textId="5406E308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117.000</w:t>
            </w:r>
          </w:p>
        </w:tc>
      </w:tr>
      <w:tr w:rsidR="001F7199" w:rsidRPr="001D7165" w14:paraId="7B1A790D" w14:textId="77777777" w:rsidTr="005F2821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F846" w14:textId="09C5547A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5)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086D65" w14:textId="63F4F65D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Уградња котла на пелет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483C8" w14:textId="006F865A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120,000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5B07AE0" w14:textId="726C04D4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6E0CE" w14:textId="387FC0C2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144.000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B1B3A" w14:textId="6FCED648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156.000</w:t>
            </w:r>
          </w:p>
        </w:tc>
      </w:tr>
      <w:tr w:rsidR="006C79A1" w:rsidRPr="001D7165" w14:paraId="2FA2D213" w14:textId="6E00FF6C" w:rsidTr="005F2821">
        <w:trPr>
          <w:trHeight w:val="300"/>
          <w:jc w:val="center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B5FC" w14:textId="72467DEC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6)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85E0" w14:textId="4DDAEF93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Уградња топлотне пумпе: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D3B6" w14:textId="77777777" w:rsidR="006C79A1" w:rsidRPr="001D7165" w:rsidRDefault="006C79A1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szCs w:val="24"/>
                <w:lang w:val="sr-Cyrl-RS"/>
              </w:rPr>
            </w:pPr>
          </w:p>
        </w:tc>
      </w:tr>
      <w:tr w:rsidR="001F7199" w:rsidRPr="001D7165" w14:paraId="25BD967B" w14:textId="77777777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51A20E" w14:textId="77777777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C297E1" w14:textId="1CC6BC9B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Ваздух-ваздух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8915D" w14:textId="7E1E10B0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190.000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15D94BF" w14:textId="3502260A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035CE" w14:textId="1F4CB265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228.000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D188B" w14:textId="20FF901A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247.000</w:t>
            </w:r>
          </w:p>
        </w:tc>
      </w:tr>
      <w:tr w:rsidR="001F7199" w:rsidRPr="001D7165" w14:paraId="64F12B35" w14:textId="77777777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F19988" w14:textId="77777777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9BC16A" w14:textId="2B84385D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Ваздух-вода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4AAFE" w14:textId="78E23D32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350.000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D07CAE" w14:textId="2E7A0C33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C1812" w14:textId="16F1BF28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420.000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443ED" w14:textId="7200BAE1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455.000</w:t>
            </w:r>
          </w:p>
        </w:tc>
      </w:tr>
      <w:tr w:rsidR="001F7199" w:rsidRPr="001D7165" w14:paraId="32334B18" w14:textId="77777777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A25EB1" w14:textId="77777777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177847" w14:textId="01B8163F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Вода-вода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EED70" w14:textId="719D9F70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400.000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F7E4AA" w14:textId="1B32CDB5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C14B8" w14:textId="39405AEE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480.000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38AD9" w14:textId="3A93C72E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520.000</w:t>
            </w:r>
          </w:p>
        </w:tc>
      </w:tr>
      <w:tr w:rsidR="001F7199" w:rsidRPr="001D7165" w14:paraId="41CD78A3" w14:textId="77777777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55AD7E" w14:textId="77777777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4EDA8EB" w14:textId="2E832538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Земља-вода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8FD42" w14:textId="159612FD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400.000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A8858B" w14:textId="070A4FAE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82B05" w14:textId="49888DD2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480.000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72CAB" w14:textId="6F9CA197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520.000</w:t>
            </w:r>
          </w:p>
        </w:tc>
      </w:tr>
      <w:tr w:rsidR="006C79A1" w:rsidRPr="001D7165" w14:paraId="723C17FB" w14:textId="77777777" w:rsidTr="005F2821">
        <w:trPr>
          <w:trHeight w:val="495"/>
          <w:jc w:val="center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E247" w14:textId="1559AA04" w:rsidR="006C79A1" w:rsidRPr="001D7165" w:rsidRDefault="006C79A1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7)*</w:t>
            </w:r>
          </w:p>
        </w:tc>
        <w:tc>
          <w:tcPr>
            <w:tcW w:w="28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24A7670" w14:textId="62697951" w:rsidR="006C79A1" w:rsidRPr="001D7165" w:rsidRDefault="006C79A1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Замена или уградња нове инсталације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CF782" w14:textId="63C6188D" w:rsidR="006C79A1" w:rsidRPr="001D7165" w:rsidRDefault="006C79A1" w:rsidP="001D7165">
            <w:pPr>
              <w:spacing w:after="0" w:line="240" w:lineRule="auto"/>
              <w:ind w:left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150.000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58FF7F0" w14:textId="42B61318" w:rsidR="006C79A1" w:rsidRPr="001D7165" w:rsidRDefault="006C79A1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7977D" w14:textId="4EE783BB" w:rsidR="006C79A1" w:rsidRPr="001D7165" w:rsidRDefault="006C79A1" w:rsidP="001D7165">
            <w:pPr>
              <w:spacing w:after="0" w:line="240" w:lineRule="auto"/>
              <w:ind w:left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180.000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B866E" w14:textId="794B72D8" w:rsidR="006C79A1" w:rsidRPr="001D7165" w:rsidRDefault="006C79A1" w:rsidP="001D7165">
            <w:pPr>
              <w:spacing w:after="0" w:line="240" w:lineRule="auto"/>
              <w:ind w:left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195.000</w:t>
            </w:r>
          </w:p>
        </w:tc>
      </w:tr>
      <w:tr w:rsidR="006C79A1" w:rsidRPr="001D7165" w14:paraId="13DCEFB1" w14:textId="77777777" w:rsidTr="005F2821">
        <w:trPr>
          <w:trHeight w:val="42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B95EC2" w14:textId="77777777" w:rsidR="006C79A1" w:rsidRPr="001D7165" w:rsidRDefault="006C79A1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5B7528DE" w14:textId="77777777" w:rsidR="006C79A1" w:rsidRPr="001D7165" w:rsidRDefault="006C79A1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F3C8F" w14:textId="079F2718" w:rsidR="006C79A1" w:rsidRPr="001D7165" w:rsidRDefault="006C79A1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B432C37" w14:textId="2E5CDD83" w:rsidR="006C79A1" w:rsidRPr="001D7165" w:rsidRDefault="006C79A1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413F8" w14:textId="139910B2" w:rsidR="006C79A1" w:rsidRPr="001D7165" w:rsidRDefault="006C79A1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EF0B4" w14:textId="13C7D0E1" w:rsidR="006C79A1" w:rsidRPr="001D7165" w:rsidRDefault="006C79A1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</w:tr>
      <w:tr w:rsidR="001F7199" w:rsidRPr="001D7165" w14:paraId="610A0824" w14:textId="77777777" w:rsidTr="005F2821">
        <w:trPr>
          <w:trHeight w:val="6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4F1B" w14:textId="2BDC28DB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lastRenderedPageBreak/>
              <w:t>8)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23AA09" w14:textId="4A295FEF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Уградња соларних колектора за припрему ПТВ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3EBD8" w14:textId="0EEFA524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160.000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B1B95E3" w14:textId="482805C6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C51E5D5" w14:textId="09A44272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AD0FB" w14:textId="4B5E7E7A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208.000</w:t>
            </w:r>
          </w:p>
        </w:tc>
      </w:tr>
      <w:tr w:rsidR="001F7199" w:rsidRPr="001D7165" w14:paraId="61598274" w14:textId="77777777" w:rsidTr="005F2821">
        <w:trPr>
          <w:trHeight w:val="6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A32F" w14:textId="38182563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9)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2015EB" w14:textId="3E3186C5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Уградња соларних панела за електричну енергију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B2259" w14:textId="61DCA2A7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420.000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A186F4" w14:textId="4D9ACD51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C2F138" w14:textId="7D95C49C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BC20" w14:textId="07FB4F2E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546.000</w:t>
            </w:r>
          </w:p>
        </w:tc>
      </w:tr>
      <w:tr w:rsidR="006C79A1" w:rsidRPr="001D7165" w14:paraId="472419D6" w14:textId="647ADB7B" w:rsidTr="005F2821">
        <w:trPr>
          <w:trHeight w:val="363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A3C0" w14:textId="115F19EA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10)**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F2C3" w14:textId="173A4513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Израда техничке документације:</w:t>
            </w:r>
          </w:p>
        </w:tc>
        <w:tc>
          <w:tcPr>
            <w:tcW w:w="53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842F8CA" w14:textId="77777777" w:rsidR="006C79A1" w:rsidRPr="001D7165" w:rsidRDefault="006C79A1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szCs w:val="24"/>
                <w:lang w:val="sr-Cyrl-RS"/>
              </w:rPr>
            </w:pPr>
          </w:p>
        </w:tc>
      </w:tr>
      <w:tr w:rsidR="001F7199" w:rsidRPr="001D7165" w14:paraId="6A5FCCA1" w14:textId="77777777" w:rsidTr="005F2821">
        <w:trPr>
          <w:trHeight w:val="315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0C1C08" w14:textId="77777777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9C524C" w14:textId="1CCE44AF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Архитектонско-грађевински пројекат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E2A8F" w14:textId="32A6B47B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24.000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364A1" w14:textId="096E527E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26.400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81C33" w14:textId="770433F0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28.800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EB4B6" w14:textId="19942B87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31.200</w:t>
            </w:r>
          </w:p>
        </w:tc>
      </w:tr>
      <w:tr w:rsidR="001F7199" w:rsidRPr="001D7165" w14:paraId="488091F7" w14:textId="77777777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E6CB97" w14:textId="77777777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1D3B6B" w14:textId="5656A6C6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Пројекат машинства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0C71F" w14:textId="3C8B32A6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24.000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63A0BE" w14:textId="789CFB05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A6081" w14:textId="57942A51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28.800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519A5" w14:textId="67ED3412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31.200</w:t>
            </w:r>
          </w:p>
        </w:tc>
      </w:tr>
      <w:tr w:rsidR="001F7199" w:rsidRPr="001D7165" w14:paraId="2EAA13D8" w14:textId="77777777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C603D" w14:textId="77777777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54E2B9" w14:textId="08D6DBF8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Елаборат енергетске ефикасности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0E9FD" w14:textId="29D9D0AC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18.000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D4E60" w14:textId="43642E7C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19.800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48CF1" w14:textId="28CA3A71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21.600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FF21D" w14:textId="4860CEE7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23.400</w:t>
            </w:r>
          </w:p>
        </w:tc>
      </w:tr>
      <w:tr w:rsidR="006C79A1" w:rsidRPr="001D7165" w14:paraId="02687379" w14:textId="77777777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D6EF4E" w14:textId="77777777" w:rsidR="006C79A1" w:rsidRPr="001D7165" w:rsidRDefault="006C79A1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A735FD" w14:textId="5C30C421" w:rsidR="006C79A1" w:rsidRPr="001D7165" w:rsidRDefault="006C79A1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Технички опис и попис радова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EFCA9" w14:textId="36A87D7D" w:rsidR="006C79A1" w:rsidRPr="001D7165" w:rsidRDefault="006C79A1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10.000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F9963" w14:textId="11C857E6" w:rsidR="006C79A1" w:rsidRPr="001D7165" w:rsidRDefault="006C79A1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11.000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C5B6F" w14:textId="611D1A3F" w:rsidR="006C79A1" w:rsidRPr="001D7165" w:rsidRDefault="001E2D9D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12.000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C7D87" w14:textId="3709A517" w:rsidR="006C79A1" w:rsidRPr="001D7165" w:rsidRDefault="001E2D9D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13.000</w:t>
            </w:r>
          </w:p>
        </w:tc>
      </w:tr>
      <w:tr w:rsidR="001F7199" w:rsidRPr="001D7165" w14:paraId="0559B2F5" w14:textId="77777777" w:rsidTr="005F2821">
        <w:trPr>
          <w:trHeight w:val="300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46D16E" w14:textId="77777777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9DD5993" w14:textId="7022B631" w:rsidR="001F7199" w:rsidRPr="001D7165" w:rsidRDefault="001F7199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Енергетски пасош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01798" w14:textId="09DB26DA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18.000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5EF52" w14:textId="539CD257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19.800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AF31B" w14:textId="76679B3E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21.600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D363D" w14:textId="05FE9395" w:rsidR="001F7199" w:rsidRPr="001D7165" w:rsidRDefault="001F7199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23.400</w:t>
            </w:r>
          </w:p>
        </w:tc>
      </w:tr>
    </w:tbl>
    <w:p w14:paraId="5931D700" w14:textId="77777777" w:rsidR="00543ED3" w:rsidRPr="001D7165" w:rsidRDefault="00543ED3" w:rsidP="001D7165">
      <w:pPr>
        <w:tabs>
          <w:tab w:val="left" w:pos="360"/>
        </w:tabs>
        <w:spacing w:after="0" w:line="240" w:lineRule="auto"/>
        <w:ind w:left="0" w:firstLine="720"/>
        <w:rPr>
          <w:rFonts w:ascii="Cambria" w:hAnsi="Cambria"/>
          <w:bCs/>
          <w:i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>Напомене:</w:t>
      </w:r>
    </w:p>
    <w:p w14:paraId="6811F596" w14:textId="6FA7849D" w:rsidR="00543ED3" w:rsidRPr="001D7165" w:rsidRDefault="00543ED3" w:rsidP="001D7165">
      <w:pPr>
        <w:tabs>
          <w:tab w:val="left" w:pos="360"/>
        </w:tabs>
        <w:spacing w:after="0" w:line="240" w:lineRule="auto"/>
        <w:ind w:left="0" w:firstLine="720"/>
        <w:rPr>
          <w:rFonts w:ascii="Cambria" w:hAnsi="Cambria"/>
          <w:bCs/>
          <w:i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*Мера замена или уградња нове инсталације грејања не може бити примењена самостално већ искључиво уз неку од мера 4), 5) или 6), </w:t>
      </w:r>
      <w:r w:rsidR="00B85F48"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без обзира да ли </w:t>
      </w: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>се подноси пријава за појединачну меру/мере или пакет мера.</w:t>
      </w:r>
    </w:p>
    <w:p w14:paraId="14076C7D" w14:textId="0897747F" w:rsidR="00543ED3" w:rsidRPr="001D7165" w:rsidRDefault="00543ED3" w:rsidP="001D7165">
      <w:pPr>
        <w:tabs>
          <w:tab w:val="left" w:pos="360"/>
        </w:tabs>
        <w:spacing w:after="0" w:line="240" w:lineRule="auto"/>
        <w:ind w:left="0" w:firstLine="720"/>
        <w:rPr>
          <w:rFonts w:ascii="Cambria" w:hAnsi="Cambria"/>
          <w:bCs/>
          <w:i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>**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Мера израде техничке документације не може бити примењена самостално, већ искључиво уз неку од мера 1)-6) или 8), под условом да је наведена у Прилогу 2. У том случају додељују се бесповратна средства без обзира да ли се ова мера примењује уз појединачну меру  1)-6) или 8) или у оквиру пакета</w:t>
      </w: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>.</w:t>
      </w:r>
    </w:p>
    <w:p w14:paraId="650C51E4" w14:textId="77777777" w:rsidR="00EC5667" w:rsidRPr="001D7165" w:rsidRDefault="00EC5667" w:rsidP="001D7165">
      <w:pPr>
        <w:tabs>
          <w:tab w:val="left" w:pos="360"/>
        </w:tabs>
        <w:spacing w:after="0" w:line="240" w:lineRule="auto"/>
        <w:ind w:left="0" w:firstLine="720"/>
        <w:rPr>
          <w:rFonts w:ascii="Cambria" w:hAnsi="Cambria"/>
          <w:bCs/>
          <w:iCs/>
          <w:color w:val="auto"/>
          <w:szCs w:val="24"/>
          <w:lang w:val="sr-Cyrl-RS"/>
        </w:rPr>
      </w:pPr>
    </w:p>
    <w:p w14:paraId="61C58EEF" w14:textId="0E238370" w:rsidR="008B4533" w:rsidRPr="001D7165" w:rsidRDefault="001E2D9D" w:rsidP="001D7165">
      <w:pPr>
        <w:tabs>
          <w:tab w:val="left" w:pos="360"/>
        </w:tabs>
        <w:spacing w:after="0" w:line="240" w:lineRule="auto"/>
        <w:ind w:left="0" w:firstLine="0"/>
        <w:rPr>
          <w:rFonts w:ascii="Cambria" w:hAnsi="Cambria"/>
          <w:bCs/>
          <w:iCs/>
          <w:color w:val="auto"/>
          <w:szCs w:val="24"/>
          <w:lang w:val="sr-Cyrl-RS"/>
        </w:rPr>
      </w:pPr>
      <w:r w:rsidRPr="001D7165">
        <w:rPr>
          <w:rFonts w:ascii="Cambria" w:hAnsi="Cambria"/>
          <w:b/>
          <w:iCs/>
          <w:color w:val="auto"/>
          <w:szCs w:val="24"/>
          <w:lang w:val="sr-Cyrl-RS"/>
        </w:rPr>
        <w:t>Табела 2</w:t>
      </w:r>
      <w:r w:rsidR="00C57B9A" w:rsidRPr="001D7165">
        <w:rPr>
          <w:rFonts w:ascii="Cambria" w:hAnsi="Cambria"/>
          <w:b/>
          <w:iCs/>
          <w:color w:val="auto"/>
          <w:szCs w:val="24"/>
          <w:lang w:val="sr-Cyrl-RS"/>
        </w:rPr>
        <w:t>.</w:t>
      </w: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 - Максимални износи бесповратних средстава по мерама енергетске ефикасности ( са израдом техничке документације ако је потребна) </w:t>
      </w:r>
      <w:r w:rsidRPr="001D7165">
        <w:rPr>
          <w:rFonts w:ascii="Cambria" w:hAnsi="Cambria"/>
          <w:b/>
          <w:iCs/>
          <w:color w:val="auto"/>
          <w:szCs w:val="24"/>
          <w:lang w:val="sr-Cyrl-RS"/>
        </w:rPr>
        <w:t>за станове</w:t>
      </w:r>
    </w:p>
    <w:tbl>
      <w:tblPr>
        <w:tblW w:w="6905" w:type="dxa"/>
        <w:jc w:val="center"/>
        <w:tblLook w:val="04A0" w:firstRow="1" w:lastRow="0" w:firstColumn="1" w:lastColumn="0" w:noHBand="0" w:noVBand="1"/>
      </w:tblPr>
      <w:tblGrid>
        <w:gridCol w:w="776"/>
        <w:gridCol w:w="3624"/>
        <w:gridCol w:w="2551"/>
      </w:tblGrid>
      <w:tr w:rsidR="008B4533" w:rsidRPr="001D7165" w14:paraId="6BF18831" w14:textId="77777777" w:rsidTr="005F2821">
        <w:trPr>
          <w:trHeight w:val="705"/>
          <w:jc w:val="center"/>
        </w:trPr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B3735E6" w14:textId="77777777" w:rsidR="008B4533" w:rsidRPr="001D7165" w:rsidRDefault="008B4533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МЕРЕ ЕНЕРГЕТСКЕ САНАЦИЈЕ из одељка I. Јавног позива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8CB2" w14:textId="77777777" w:rsidR="008B4533" w:rsidRPr="001D7165" w:rsidRDefault="008B4533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МАКСИМАЛНИ ИЗНОСИ БЕСПОВРАТНИХ СРЕДСТАВА</w:t>
            </w:r>
          </w:p>
        </w:tc>
      </w:tr>
      <w:tr w:rsidR="008B4533" w:rsidRPr="001D7165" w14:paraId="2F9DEF56" w14:textId="77777777" w:rsidTr="005F2821">
        <w:trPr>
          <w:trHeight w:val="6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4FEE" w14:textId="77777777" w:rsidR="008B4533" w:rsidRPr="001D7165" w:rsidRDefault="008B4533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1)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3F54E5" w14:textId="77777777" w:rsidR="008B4533" w:rsidRPr="001D7165" w:rsidRDefault="008B4533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Замена спољних прозора и врата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8C38F" w14:textId="2DD0E483" w:rsidR="008B4533" w:rsidRPr="001D7165" w:rsidRDefault="008B4533" w:rsidP="001D7165">
            <w:pPr>
              <w:spacing w:after="0" w:line="240" w:lineRule="auto"/>
              <w:ind w:left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</w:t>
            </w:r>
            <w:r w:rsidR="0091194E"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2</w:t>
            </w: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0.000</w:t>
            </w:r>
          </w:p>
        </w:tc>
      </w:tr>
      <w:tr w:rsidR="008B4533" w:rsidRPr="001D7165" w14:paraId="5D074B27" w14:textId="77777777" w:rsidTr="005F2821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07CB" w14:textId="77777777" w:rsidR="008B4533" w:rsidRPr="001D7165" w:rsidRDefault="008B4533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4)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FBBDD9" w14:textId="77777777" w:rsidR="008B4533" w:rsidRPr="001D7165" w:rsidRDefault="008B4533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Уградња котла на гас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F3C7E" w14:textId="77777777" w:rsidR="008B4533" w:rsidRPr="001D7165" w:rsidRDefault="008B4533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90.000</w:t>
            </w:r>
          </w:p>
        </w:tc>
      </w:tr>
      <w:tr w:rsidR="000808CE" w:rsidRPr="001D7165" w14:paraId="78172BD5" w14:textId="77777777" w:rsidTr="005F2821">
        <w:trPr>
          <w:trHeight w:val="300"/>
          <w:jc w:val="center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4F4D" w14:textId="3FD7FB87" w:rsidR="000808CE" w:rsidRPr="001D7165" w:rsidRDefault="000808CE" w:rsidP="001D7165">
            <w:pPr>
              <w:spacing w:after="0" w:line="240" w:lineRule="auto"/>
              <w:ind w:left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6)</w:t>
            </w:r>
          </w:p>
        </w:tc>
        <w:tc>
          <w:tcPr>
            <w:tcW w:w="6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23FD2" w14:textId="28FB50FA" w:rsidR="000808CE" w:rsidRPr="001D7165" w:rsidRDefault="000808CE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Уградња топлотне пумпе</w:t>
            </w:r>
          </w:p>
        </w:tc>
      </w:tr>
      <w:tr w:rsidR="000808CE" w:rsidRPr="001D7165" w14:paraId="5415003A" w14:textId="77777777" w:rsidTr="00996E7E">
        <w:trPr>
          <w:trHeight w:val="300"/>
          <w:jc w:val="center"/>
        </w:trPr>
        <w:tc>
          <w:tcPr>
            <w:tcW w:w="7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B38420C" w14:textId="72263BFB" w:rsidR="000808CE" w:rsidRPr="001D7165" w:rsidRDefault="000808CE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4AB267" w14:textId="77777777" w:rsidR="000808CE" w:rsidRPr="001D7165" w:rsidRDefault="000808CE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Ваздух-ваздух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B16ED" w14:textId="77777777" w:rsidR="000808CE" w:rsidRPr="001D7165" w:rsidRDefault="000808CE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190.000</w:t>
            </w:r>
          </w:p>
        </w:tc>
      </w:tr>
      <w:tr w:rsidR="000808CE" w:rsidRPr="001D7165" w14:paraId="1CB7342D" w14:textId="77777777" w:rsidTr="00996E7E">
        <w:trPr>
          <w:trHeight w:val="300"/>
          <w:jc w:val="center"/>
        </w:trPr>
        <w:tc>
          <w:tcPr>
            <w:tcW w:w="73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B680DE" w14:textId="77777777" w:rsidR="000808CE" w:rsidRPr="001D7165" w:rsidRDefault="000808CE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7AAFA6" w14:textId="77777777" w:rsidR="000808CE" w:rsidRPr="001D7165" w:rsidRDefault="000808CE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Ваздух-вода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13578" w14:textId="77777777" w:rsidR="000808CE" w:rsidRPr="001D7165" w:rsidRDefault="000808CE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350.000</w:t>
            </w:r>
          </w:p>
        </w:tc>
      </w:tr>
      <w:tr w:rsidR="008B4533" w:rsidRPr="001D7165" w14:paraId="78F40780" w14:textId="77777777" w:rsidTr="005F2821">
        <w:trPr>
          <w:trHeight w:val="495"/>
          <w:jc w:val="center"/>
        </w:trPr>
        <w:tc>
          <w:tcPr>
            <w:tcW w:w="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80E2" w14:textId="77777777" w:rsidR="008B4533" w:rsidRPr="001D7165" w:rsidRDefault="008B4533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7)*</w:t>
            </w:r>
          </w:p>
        </w:tc>
        <w:tc>
          <w:tcPr>
            <w:tcW w:w="36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E322D0" w14:textId="77777777" w:rsidR="008B4533" w:rsidRPr="001D7165" w:rsidRDefault="008B4533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Замена или уградња нове инсталације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B4EB1" w14:textId="2BE2A996" w:rsidR="008B4533" w:rsidRPr="001D7165" w:rsidRDefault="000808CE" w:rsidP="001D7165">
            <w:pPr>
              <w:spacing w:after="0" w:line="240" w:lineRule="auto"/>
              <w:ind w:left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90</w:t>
            </w:r>
            <w:r w:rsidR="008B4533"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.000</w:t>
            </w:r>
          </w:p>
        </w:tc>
      </w:tr>
      <w:tr w:rsidR="008B4533" w:rsidRPr="001D7165" w14:paraId="71B07F77" w14:textId="77777777" w:rsidTr="005F2821">
        <w:trPr>
          <w:trHeight w:val="464"/>
          <w:jc w:val="center"/>
        </w:trPr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A339" w14:textId="77777777" w:rsidR="008B4533" w:rsidRPr="001D7165" w:rsidRDefault="008B4533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1312A6F0" w14:textId="77777777" w:rsidR="008B4533" w:rsidRPr="001D7165" w:rsidRDefault="008B4533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B07E0" w14:textId="77777777" w:rsidR="008B4533" w:rsidRPr="001D7165" w:rsidRDefault="008B4533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</w:tr>
      <w:tr w:rsidR="000808CE" w:rsidRPr="001D7165" w14:paraId="1C608F03" w14:textId="77777777" w:rsidTr="005F2821">
        <w:trPr>
          <w:trHeight w:val="315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D4D0" w14:textId="542754D3" w:rsidR="000808CE" w:rsidRPr="001D7165" w:rsidRDefault="000808CE" w:rsidP="001D7165">
            <w:pPr>
              <w:spacing w:after="0" w:line="240" w:lineRule="auto"/>
              <w:ind w:left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10)**</w:t>
            </w:r>
          </w:p>
        </w:tc>
        <w:tc>
          <w:tcPr>
            <w:tcW w:w="6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C40D9" w14:textId="314591A6" w:rsidR="000808CE" w:rsidRPr="001D7165" w:rsidRDefault="000808CE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Израда техничке документације</w:t>
            </w:r>
          </w:p>
        </w:tc>
      </w:tr>
      <w:tr w:rsidR="000808CE" w:rsidRPr="001D7165" w14:paraId="733706E4" w14:textId="77777777" w:rsidTr="005F2821">
        <w:trPr>
          <w:trHeight w:val="315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F66C" w14:textId="5EA0A6AE" w:rsidR="000808CE" w:rsidRPr="001D7165" w:rsidRDefault="000808CE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164A39" w14:textId="77777777" w:rsidR="000808CE" w:rsidRPr="001D7165" w:rsidRDefault="000808CE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Архитектонско-грађевински пројекат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A675D" w14:textId="77777777" w:rsidR="000808CE" w:rsidRPr="001D7165" w:rsidRDefault="000808CE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24.000</w:t>
            </w:r>
          </w:p>
        </w:tc>
      </w:tr>
      <w:tr w:rsidR="000808CE" w:rsidRPr="001D7165" w14:paraId="4051FF9F" w14:textId="77777777" w:rsidTr="005F2821">
        <w:trPr>
          <w:trHeight w:val="300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44F4" w14:textId="77777777" w:rsidR="000808CE" w:rsidRPr="001D7165" w:rsidRDefault="000808CE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31FC51" w14:textId="77777777" w:rsidR="000808CE" w:rsidRPr="001D7165" w:rsidRDefault="000808CE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Пројекат машинства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96155" w14:textId="77777777" w:rsidR="000808CE" w:rsidRPr="001D7165" w:rsidRDefault="000808CE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24.000</w:t>
            </w:r>
          </w:p>
        </w:tc>
      </w:tr>
      <w:tr w:rsidR="000808CE" w:rsidRPr="001D7165" w14:paraId="6C7224F0" w14:textId="77777777" w:rsidTr="005F2821">
        <w:trPr>
          <w:trHeight w:val="300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EFD" w14:textId="77777777" w:rsidR="000808CE" w:rsidRPr="001D7165" w:rsidRDefault="000808CE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F0DCCA" w14:textId="77777777" w:rsidR="000808CE" w:rsidRPr="001D7165" w:rsidRDefault="000808CE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Елаборат енергетске ефикасности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2F2CB" w14:textId="77777777" w:rsidR="000808CE" w:rsidRPr="001D7165" w:rsidRDefault="000808CE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18.000</w:t>
            </w:r>
          </w:p>
        </w:tc>
      </w:tr>
      <w:tr w:rsidR="000808CE" w:rsidRPr="001D7165" w14:paraId="10BBC767" w14:textId="77777777" w:rsidTr="005F2821">
        <w:trPr>
          <w:trHeight w:val="300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0146" w14:textId="77777777" w:rsidR="000808CE" w:rsidRPr="001D7165" w:rsidRDefault="000808CE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3DBE76" w14:textId="77777777" w:rsidR="000808CE" w:rsidRPr="001D7165" w:rsidRDefault="000808CE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Технички опис и попис радова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C07B3A" w14:textId="77777777" w:rsidR="000808CE" w:rsidRPr="001D7165" w:rsidRDefault="000808CE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10.000</w:t>
            </w:r>
          </w:p>
        </w:tc>
      </w:tr>
      <w:tr w:rsidR="000808CE" w:rsidRPr="001D7165" w14:paraId="582AE1D1" w14:textId="77777777" w:rsidTr="003C077B">
        <w:trPr>
          <w:trHeight w:val="300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74CA" w14:textId="77777777" w:rsidR="000808CE" w:rsidRPr="001D7165" w:rsidRDefault="000808CE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D62FF7" w14:textId="77777777" w:rsidR="000808CE" w:rsidRPr="001D7165" w:rsidRDefault="000808CE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Енергетски пасош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F49E" w14:textId="77777777" w:rsidR="000808CE" w:rsidRPr="001D7165" w:rsidRDefault="000808CE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  <w:r w:rsidRPr="001D7165">
              <w:rPr>
                <w:rFonts w:ascii="Cambria" w:hAnsi="Cambria"/>
                <w:color w:val="auto"/>
                <w:szCs w:val="24"/>
                <w:lang w:val="sr-Cyrl-RS" w:eastAsia="en-US"/>
              </w:rPr>
              <w:t>18.000</w:t>
            </w:r>
          </w:p>
        </w:tc>
      </w:tr>
      <w:tr w:rsidR="003C077B" w:rsidRPr="001D7165" w14:paraId="112DA97A" w14:textId="77777777" w:rsidTr="005F2821">
        <w:trPr>
          <w:trHeight w:val="300"/>
          <w:jc w:val="center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4644" w14:textId="77777777" w:rsidR="003C077B" w:rsidRPr="001D7165" w:rsidRDefault="003C077B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927000" w14:textId="77777777" w:rsidR="003C077B" w:rsidRPr="001D7165" w:rsidRDefault="003C077B" w:rsidP="001D7165">
            <w:pPr>
              <w:spacing w:after="0" w:line="240" w:lineRule="auto"/>
              <w:ind w:left="0" w:firstLine="0"/>
              <w:jc w:val="left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8CE9" w14:textId="77777777" w:rsidR="003C077B" w:rsidRPr="001D7165" w:rsidRDefault="003C077B" w:rsidP="001D7165">
            <w:pPr>
              <w:spacing w:after="0" w:line="240" w:lineRule="auto"/>
              <w:ind w:left="0" w:firstLine="0"/>
              <w:jc w:val="center"/>
              <w:rPr>
                <w:rFonts w:ascii="Cambria" w:hAnsi="Cambria"/>
                <w:color w:val="auto"/>
                <w:szCs w:val="24"/>
                <w:lang w:val="sr-Cyrl-RS" w:eastAsia="en-US"/>
              </w:rPr>
            </w:pPr>
          </w:p>
        </w:tc>
      </w:tr>
    </w:tbl>
    <w:p w14:paraId="4E7F1506" w14:textId="164612BB" w:rsidR="002E5E21" w:rsidRPr="001D7165" w:rsidRDefault="00C967E5" w:rsidP="001D7165">
      <w:pPr>
        <w:tabs>
          <w:tab w:val="left" w:pos="360"/>
        </w:tabs>
        <w:spacing w:after="0" w:line="240" w:lineRule="auto"/>
        <w:ind w:left="0" w:firstLine="720"/>
        <w:rPr>
          <w:rFonts w:ascii="Cambria" w:hAnsi="Cambria"/>
          <w:bCs/>
          <w:i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lastRenderedPageBreak/>
        <w:t>Напомене:</w:t>
      </w:r>
    </w:p>
    <w:p w14:paraId="18317A91" w14:textId="03899CA0" w:rsidR="00C967E5" w:rsidRPr="001D7165" w:rsidRDefault="00C967E5" w:rsidP="001D7165">
      <w:pPr>
        <w:tabs>
          <w:tab w:val="left" w:pos="360"/>
        </w:tabs>
        <w:spacing w:after="0" w:line="240" w:lineRule="auto"/>
        <w:ind w:left="0" w:firstLine="720"/>
        <w:rPr>
          <w:rFonts w:ascii="Cambria" w:hAnsi="Cambria"/>
          <w:bCs/>
          <w:i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>*Мера</w:t>
      </w:r>
      <w:r w:rsidR="003807F4"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 </w:t>
      </w: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замена или уградња нове инсталације грејања не може </w:t>
      </w:r>
      <w:r w:rsidR="001A3403" w:rsidRPr="001D7165">
        <w:rPr>
          <w:rFonts w:ascii="Cambria" w:hAnsi="Cambria"/>
          <w:bCs/>
          <w:iCs/>
          <w:color w:val="auto"/>
          <w:szCs w:val="24"/>
          <w:lang w:val="sr-Cyrl-RS"/>
        </w:rPr>
        <w:t>б</w:t>
      </w: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>ити примењена самостално већ искључиво уз неку од мера 4</w:t>
      </w:r>
      <w:r w:rsidR="003807F4" w:rsidRPr="001D7165">
        <w:rPr>
          <w:rFonts w:ascii="Cambria" w:hAnsi="Cambria"/>
          <w:bCs/>
          <w:iCs/>
          <w:color w:val="auto"/>
          <w:szCs w:val="24"/>
          <w:lang w:val="sr-Cyrl-RS"/>
        </w:rPr>
        <w:t>)</w:t>
      </w:r>
      <w:r w:rsidR="00543ED3"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 </w:t>
      </w: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>или 6</w:t>
      </w:r>
      <w:r w:rsidR="003807F4" w:rsidRPr="001D7165">
        <w:rPr>
          <w:rFonts w:ascii="Cambria" w:hAnsi="Cambria"/>
          <w:bCs/>
          <w:iCs/>
          <w:color w:val="auto"/>
          <w:szCs w:val="24"/>
          <w:lang w:val="sr-Cyrl-RS"/>
        </w:rPr>
        <w:t>)</w:t>
      </w: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, када се </w:t>
      </w:r>
      <w:r w:rsidR="00FA44B1"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подноси пријава за </w:t>
      </w: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>појединачн</w:t>
      </w:r>
      <w:r w:rsidR="00FA44B1" w:rsidRPr="001D7165">
        <w:rPr>
          <w:rFonts w:ascii="Cambria" w:hAnsi="Cambria"/>
          <w:bCs/>
          <w:iCs/>
          <w:color w:val="auto"/>
          <w:szCs w:val="24"/>
          <w:lang w:val="sr-Cyrl-RS"/>
        </w:rPr>
        <w:t>у</w:t>
      </w: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 мер</w:t>
      </w:r>
      <w:r w:rsidR="00FA44B1" w:rsidRPr="001D7165">
        <w:rPr>
          <w:rFonts w:ascii="Cambria" w:hAnsi="Cambria"/>
          <w:bCs/>
          <w:iCs/>
          <w:color w:val="auto"/>
          <w:szCs w:val="24"/>
          <w:lang w:val="sr-Cyrl-RS"/>
        </w:rPr>
        <w:t>у</w:t>
      </w:r>
      <w:r w:rsidR="00543ED3" w:rsidRPr="001D7165">
        <w:rPr>
          <w:rFonts w:ascii="Cambria" w:hAnsi="Cambria"/>
          <w:bCs/>
          <w:iCs/>
          <w:color w:val="auto"/>
          <w:szCs w:val="24"/>
          <w:lang w:val="sr-Cyrl-RS"/>
        </w:rPr>
        <w:t>/мере.</w:t>
      </w:r>
    </w:p>
    <w:p w14:paraId="1A4A235E" w14:textId="425C835C" w:rsidR="00C967E5" w:rsidRPr="001D7165" w:rsidRDefault="00195A90" w:rsidP="001D7165">
      <w:pPr>
        <w:tabs>
          <w:tab w:val="left" w:pos="360"/>
        </w:tabs>
        <w:spacing w:after="0" w:line="240" w:lineRule="auto"/>
        <w:ind w:left="0" w:firstLine="720"/>
        <w:rPr>
          <w:rFonts w:ascii="Cambria" w:hAnsi="Cambria"/>
          <w:bCs/>
          <w:i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>**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="003807F4" w:rsidRPr="001D7165">
        <w:rPr>
          <w:rFonts w:ascii="Cambria" w:hAnsi="Cambria"/>
          <w:color w:val="auto"/>
          <w:szCs w:val="24"/>
          <w:lang w:val="sr-Cyrl-RS"/>
        </w:rPr>
        <w:t>М</w:t>
      </w:r>
      <w:r w:rsidRPr="001D7165">
        <w:rPr>
          <w:rFonts w:ascii="Cambria" w:hAnsi="Cambria"/>
          <w:color w:val="auto"/>
          <w:szCs w:val="24"/>
          <w:lang w:val="sr-Cyrl-RS"/>
        </w:rPr>
        <w:t>ера</w:t>
      </w:r>
      <w:r w:rsidR="003807F4" w:rsidRPr="001D7165">
        <w:rPr>
          <w:rFonts w:ascii="Cambria" w:hAnsi="Cambria"/>
          <w:color w:val="auto"/>
          <w:szCs w:val="24"/>
          <w:lang w:val="sr-Cyrl-RS"/>
        </w:rPr>
        <w:t xml:space="preserve"> израде техничке документације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не може бити </w:t>
      </w:r>
      <w:r w:rsidR="00543ED3" w:rsidRPr="001D7165">
        <w:rPr>
          <w:rFonts w:ascii="Cambria" w:hAnsi="Cambria"/>
          <w:color w:val="auto"/>
          <w:szCs w:val="24"/>
          <w:lang w:val="sr-Cyrl-RS"/>
        </w:rPr>
        <w:t xml:space="preserve">примењена </w:t>
      </w:r>
      <w:r w:rsidRPr="001D7165">
        <w:rPr>
          <w:rFonts w:ascii="Cambria" w:hAnsi="Cambria"/>
          <w:color w:val="auto"/>
          <w:szCs w:val="24"/>
          <w:lang w:val="sr-Cyrl-RS"/>
        </w:rPr>
        <w:t>самостално</w:t>
      </w:r>
      <w:r w:rsidR="003807F4" w:rsidRPr="001D7165">
        <w:rPr>
          <w:rFonts w:ascii="Cambria" w:hAnsi="Cambria"/>
          <w:color w:val="auto"/>
          <w:szCs w:val="24"/>
          <w:lang w:val="sr-Cyrl-RS"/>
        </w:rPr>
        <w:t>,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већ искључиво уз неку од мера 1</w:t>
      </w:r>
      <w:r w:rsidR="003807F4" w:rsidRPr="001D7165">
        <w:rPr>
          <w:rFonts w:ascii="Cambria" w:hAnsi="Cambria"/>
          <w:color w:val="auto"/>
          <w:szCs w:val="24"/>
          <w:lang w:val="sr-Cyrl-RS"/>
        </w:rPr>
        <w:t>)</w:t>
      </w:r>
      <w:r w:rsidR="00543ED3" w:rsidRPr="001D7165">
        <w:rPr>
          <w:rFonts w:ascii="Cambria" w:hAnsi="Cambria"/>
          <w:color w:val="auto"/>
          <w:szCs w:val="24"/>
          <w:lang w:val="sr-Cyrl-RS"/>
        </w:rPr>
        <w:t xml:space="preserve">, 4) и </w:t>
      </w:r>
      <w:r w:rsidRPr="001D7165">
        <w:rPr>
          <w:rFonts w:ascii="Cambria" w:hAnsi="Cambria"/>
          <w:color w:val="auto"/>
          <w:szCs w:val="24"/>
          <w:lang w:val="sr-Cyrl-RS"/>
        </w:rPr>
        <w:t>6</w:t>
      </w:r>
      <w:r w:rsidR="003807F4" w:rsidRPr="001D7165">
        <w:rPr>
          <w:rFonts w:ascii="Cambria" w:hAnsi="Cambria"/>
          <w:color w:val="auto"/>
          <w:szCs w:val="24"/>
          <w:lang w:val="sr-Cyrl-RS"/>
        </w:rPr>
        <w:t>)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под условом да је наведена у Прилогу </w:t>
      </w:r>
      <w:r w:rsidR="003807F4" w:rsidRPr="001D7165">
        <w:rPr>
          <w:rFonts w:ascii="Cambria" w:hAnsi="Cambria"/>
          <w:color w:val="auto"/>
          <w:szCs w:val="24"/>
          <w:lang w:val="sr-Cyrl-RS"/>
        </w:rPr>
        <w:t>2</w:t>
      </w:r>
      <w:r w:rsidRPr="001D7165">
        <w:rPr>
          <w:rFonts w:ascii="Cambria" w:hAnsi="Cambria"/>
          <w:color w:val="auto"/>
          <w:szCs w:val="24"/>
          <w:lang w:val="sr-Cyrl-RS"/>
        </w:rPr>
        <w:t>.</w:t>
      </w:r>
    </w:p>
    <w:p w14:paraId="69C1A40D" w14:textId="77777777" w:rsidR="00C57B9A" w:rsidRPr="001D7165" w:rsidRDefault="00C57B9A" w:rsidP="001D7165">
      <w:pPr>
        <w:tabs>
          <w:tab w:val="left" w:pos="360"/>
        </w:tabs>
        <w:spacing w:after="0" w:line="240" w:lineRule="auto"/>
        <w:ind w:left="0" w:firstLine="720"/>
        <w:rPr>
          <w:rFonts w:ascii="Cambria" w:hAnsi="Cambria"/>
          <w:bCs/>
          <w:color w:val="auto"/>
          <w:szCs w:val="24"/>
          <w:u w:val="single"/>
          <w:lang w:val="sr-Cyrl-RS"/>
        </w:rPr>
      </w:pPr>
    </w:p>
    <w:p w14:paraId="357749EF" w14:textId="7228498B" w:rsidR="00543ED3" w:rsidRPr="001D7165" w:rsidRDefault="00AC6955" w:rsidP="001D7165">
      <w:pPr>
        <w:tabs>
          <w:tab w:val="left" w:pos="360"/>
        </w:tabs>
        <w:spacing w:after="0" w:line="240" w:lineRule="auto"/>
        <w:ind w:left="0" w:firstLine="720"/>
        <w:rPr>
          <w:rFonts w:ascii="Cambria" w:hAnsi="Cambria"/>
          <w:bCs/>
          <w:color w:val="auto"/>
          <w:szCs w:val="24"/>
          <w:u w:val="single"/>
          <w:lang w:val="sr-Cyrl-RS"/>
        </w:rPr>
      </w:pPr>
      <w:r w:rsidRPr="001D7165">
        <w:rPr>
          <w:rFonts w:ascii="Cambria" w:hAnsi="Cambria"/>
          <w:bCs/>
          <w:color w:val="auto"/>
          <w:szCs w:val="24"/>
          <w:u w:val="single"/>
          <w:lang w:val="sr-Cyrl-RS"/>
        </w:rPr>
        <w:t>Из</w:t>
      </w:r>
      <w:r w:rsidR="00543ED3" w:rsidRPr="001D7165">
        <w:rPr>
          <w:rFonts w:ascii="Cambria" w:hAnsi="Cambria"/>
          <w:bCs/>
          <w:color w:val="auto"/>
          <w:szCs w:val="24"/>
          <w:u w:val="single"/>
          <w:lang w:val="sr-Cyrl-RS"/>
        </w:rPr>
        <w:t>нос</w:t>
      </w:r>
      <w:r w:rsidRPr="001D7165">
        <w:rPr>
          <w:rFonts w:ascii="Cambria" w:hAnsi="Cambria"/>
          <w:bCs/>
          <w:color w:val="auto"/>
          <w:szCs w:val="24"/>
          <w:u w:val="single"/>
          <w:lang w:val="sr-Cyrl-RS"/>
        </w:rPr>
        <w:t xml:space="preserve"> </w:t>
      </w:r>
      <w:r w:rsidR="00543ED3" w:rsidRPr="001D7165">
        <w:rPr>
          <w:rFonts w:ascii="Cambria" w:hAnsi="Cambria"/>
          <w:bCs/>
          <w:color w:val="auto"/>
          <w:szCs w:val="24"/>
          <w:u w:val="single"/>
          <w:lang w:val="sr-Cyrl-RS"/>
        </w:rPr>
        <w:t>бесповратних средстава за појединачну меру</w:t>
      </w:r>
      <w:r w:rsidR="005B2436" w:rsidRPr="001D7165">
        <w:rPr>
          <w:rFonts w:ascii="Cambria" w:hAnsi="Cambria"/>
          <w:bCs/>
          <w:color w:val="auto"/>
          <w:szCs w:val="24"/>
          <w:u w:val="single"/>
          <w:lang w:val="sr-Cyrl-RS"/>
        </w:rPr>
        <w:t xml:space="preserve"> или </w:t>
      </w:r>
      <w:r w:rsidR="008B4533" w:rsidRPr="001D7165">
        <w:rPr>
          <w:rFonts w:ascii="Cambria" w:hAnsi="Cambria"/>
          <w:bCs/>
          <w:color w:val="auto"/>
          <w:szCs w:val="24"/>
          <w:u w:val="single"/>
          <w:lang w:val="sr-Cyrl-RS"/>
        </w:rPr>
        <w:t xml:space="preserve">за </w:t>
      </w:r>
      <w:r w:rsidR="005B2436" w:rsidRPr="001D7165">
        <w:rPr>
          <w:rFonts w:ascii="Cambria" w:hAnsi="Cambria"/>
          <w:bCs/>
          <w:color w:val="auto"/>
          <w:szCs w:val="24"/>
          <w:u w:val="single"/>
          <w:lang w:val="sr-Cyrl-RS"/>
        </w:rPr>
        <w:t xml:space="preserve">меру </w:t>
      </w:r>
      <w:r w:rsidR="008B4533" w:rsidRPr="001D7165">
        <w:rPr>
          <w:rFonts w:ascii="Cambria" w:hAnsi="Cambria"/>
          <w:bCs/>
          <w:color w:val="auto"/>
          <w:szCs w:val="24"/>
          <w:u w:val="single"/>
          <w:lang w:val="sr-Cyrl-RS"/>
        </w:rPr>
        <w:t>укључену у</w:t>
      </w:r>
      <w:r w:rsidR="005B2436" w:rsidRPr="001D7165">
        <w:rPr>
          <w:rFonts w:ascii="Cambria" w:hAnsi="Cambria"/>
          <w:bCs/>
          <w:color w:val="auto"/>
          <w:szCs w:val="24"/>
          <w:u w:val="single"/>
          <w:lang w:val="sr-Cyrl-RS"/>
        </w:rPr>
        <w:t xml:space="preserve"> пакет</w:t>
      </w:r>
      <w:r w:rsidR="00543ED3" w:rsidRPr="001D7165">
        <w:rPr>
          <w:rFonts w:ascii="Cambria" w:hAnsi="Cambria"/>
          <w:bCs/>
          <w:color w:val="auto"/>
          <w:szCs w:val="24"/>
          <w:u w:val="single"/>
          <w:lang w:val="sr-Cyrl-RS"/>
        </w:rPr>
        <w:t xml:space="preserve"> се израчунава на основу максималног удела бесповратних средстава</w:t>
      </w:r>
      <w:r w:rsidRPr="001D7165">
        <w:rPr>
          <w:rFonts w:ascii="Cambria" w:hAnsi="Cambria"/>
          <w:bCs/>
          <w:color w:val="auto"/>
          <w:szCs w:val="24"/>
          <w:u w:val="single"/>
          <w:lang w:val="sr-Cyrl-RS"/>
        </w:rPr>
        <w:t xml:space="preserve"> (</w:t>
      </w:r>
      <w:r w:rsidR="005B2436" w:rsidRPr="001D7165">
        <w:rPr>
          <w:rFonts w:ascii="Cambria" w:hAnsi="Cambria"/>
          <w:bCs/>
          <w:color w:val="auto"/>
          <w:szCs w:val="24"/>
          <w:u w:val="single"/>
          <w:lang w:val="sr-Cyrl-RS"/>
        </w:rPr>
        <w:t xml:space="preserve">појединачна мера/мере </w:t>
      </w:r>
      <w:r w:rsidRPr="001D7165">
        <w:rPr>
          <w:rFonts w:ascii="Cambria" w:hAnsi="Cambria"/>
          <w:bCs/>
          <w:color w:val="auto"/>
          <w:szCs w:val="24"/>
          <w:u w:val="single"/>
          <w:lang w:val="sr-Cyrl-RS"/>
        </w:rPr>
        <w:t>50%</w:t>
      </w:r>
      <w:r w:rsidR="005B2436" w:rsidRPr="001D7165">
        <w:rPr>
          <w:rFonts w:ascii="Cambria" w:hAnsi="Cambria"/>
          <w:bCs/>
          <w:color w:val="auto"/>
          <w:szCs w:val="24"/>
          <w:u w:val="single"/>
          <w:lang w:val="sr-Cyrl-RS"/>
        </w:rPr>
        <w:t>, основни пакет 55%, стандардни пакет 60% и напредни пакет 65%)</w:t>
      </w:r>
      <w:r w:rsidR="00543ED3" w:rsidRPr="001D7165">
        <w:rPr>
          <w:rFonts w:ascii="Cambria" w:hAnsi="Cambria"/>
          <w:bCs/>
          <w:color w:val="auto"/>
          <w:szCs w:val="24"/>
          <w:u w:val="single"/>
          <w:lang w:val="sr-Cyrl-RS"/>
        </w:rPr>
        <w:t>, али не може бити већи од наведених максималних износа тих средстава по мерама</w:t>
      </w:r>
      <w:r w:rsidR="00DA0D38" w:rsidRPr="001D7165">
        <w:rPr>
          <w:rFonts w:ascii="Cambria" w:hAnsi="Cambria"/>
          <w:bCs/>
          <w:color w:val="auto"/>
          <w:szCs w:val="24"/>
          <w:u w:val="single"/>
          <w:lang w:val="sr-Cyrl-RS"/>
        </w:rPr>
        <w:t xml:space="preserve"> и пакетима</w:t>
      </w:r>
      <w:r w:rsidR="00543ED3" w:rsidRPr="001D7165">
        <w:rPr>
          <w:rFonts w:ascii="Cambria" w:hAnsi="Cambria"/>
          <w:bCs/>
          <w:color w:val="auto"/>
          <w:szCs w:val="24"/>
          <w:u w:val="single"/>
          <w:lang w:val="sr-Cyrl-RS"/>
        </w:rPr>
        <w:t xml:space="preserve"> енергетске ефикасности из Табеле 1</w:t>
      </w:r>
      <w:r w:rsidR="00C57B9A" w:rsidRPr="001D7165">
        <w:rPr>
          <w:rFonts w:ascii="Cambria" w:hAnsi="Cambria"/>
          <w:bCs/>
          <w:color w:val="auto"/>
          <w:szCs w:val="24"/>
          <w:u w:val="single"/>
          <w:lang w:val="sr-Cyrl-RS"/>
        </w:rPr>
        <w:t>.</w:t>
      </w:r>
      <w:r w:rsidR="00543ED3" w:rsidRPr="001D7165">
        <w:rPr>
          <w:rFonts w:ascii="Cambria" w:hAnsi="Cambria"/>
          <w:bCs/>
          <w:color w:val="auto"/>
          <w:szCs w:val="24"/>
          <w:u w:val="single"/>
          <w:lang w:val="sr-Cyrl-RS"/>
        </w:rPr>
        <w:t xml:space="preserve"> и Табеле 2.</w:t>
      </w:r>
    </w:p>
    <w:p w14:paraId="1609E6CF" w14:textId="05CF7EDC" w:rsidR="00DA0D38" w:rsidRPr="001D7165" w:rsidRDefault="00DA0D38" w:rsidP="001D7165">
      <w:pPr>
        <w:tabs>
          <w:tab w:val="left" w:pos="360"/>
        </w:tabs>
        <w:spacing w:after="0" w:line="240" w:lineRule="auto"/>
        <w:ind w:left="0" w:firstLine="720"/>
        <w:rPr>
          <w:rFonts w:ascii="Cambria" w:hAnsi="Cambria"/>
          <w:bCs/>
          <w:color w:val="auto"/>
          <w:szCs w:val="24"/>
          <w:lang w:val="sr-Cyrl-RS"/>
        </w:rPr>
      </w:pPr>
    </w:p>
    <w:p w14:paraId="51234511" w14:textId="2DB0DCE2" w:rsidR="004A77A6" w:rsidRPr="001D7165" w:rsidRDefault="004A77A6" w:rsidP="001D7165">
      <w:pPr>
        <w:tabs>
          <w:tab w:val="left" w:pos="360"/>
        </w:tabs>
        <w:spacing w:after="0" w:line="240" w:lineRule="auto"/>
        <w:ind w:left="0"/>
        <w:jc w:val="center"/>
        <w:rPr>
          <w:rFonts w:ascii="Cambria" w:hAnsi="Cambria"/>
          <w:b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color w:val="auto"/>
          <w:szCs w:val="24"/>
          <w:lang w:val="sr-Cyrl-RS"/>
        </w:rPr>
        <w:t xml:space="preserve">   </w:t>
      </w:r>
      <w:r w:rsidR="00EF4D78" w:rsidRPr="001D7165">
        <w:rPr>
          <w:rFonts w:ascii="Cambria" w:hAnsi="Cambria"/>
          <w:color w:val="auto"/>
          <w:szCs w:val="24"/>
          <w:lang w:val="sr-Cyrl-RS"/>
        </w:rPr>
        <w:t>I</w:t>
      </w:r>
      <w:r w:rsidR="008B407A" w:rsidRPr="001D7165">
        <w:rPr>
          <w:rFonts w:ascii="Cambria" w:hAnsi="Cambria"/>
          <w:color w:val="auto"/>
          <w:szCs w:val="24"/>
          <w:lang w:val="sr-Cyrl-RS"/>
        </w:rPr>
        <w:t>V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. УСЛОВИ ЗА ДОДЕЛУ </w:t>
      </w:r>
      <w:r w:rsidR="00FD1F06" w:rsidRPr="001D7165">
        <w:rPr>
          <w:rFonts w:ascii="Cambria" w:hAnsi="Cambria"/>
          <w:color w:val="auto"/>
          <w:szCs w:val="24"/>
          <w:lang w:val="sr-Cyrl-RS"/>
        </w:rPr>
        <w:t xml:space="preserve">БЕСПОВРАТНИХ СРЕДСТАВА </w:t>
      </w:r>
      <w:r w:rsidRPr="001D7165">
        <w:rPr>
          <w:rFonts w:ascii="Cambria" w:hAnsi="Cambria"/>
          <w:color w:val="auto"/>
          <w:szCs w:val="24"/>
          <w:lang w:val="sr-Cyrl-RS"/>
        </w:rPr>
        <w:t>ПОДСТИЦАЈА ЗА ЕНЕРГЕТСКУ САНАЦИЈУ СТАМБЕНИХ ОБЈЕКТА</w:t>
      </w:r>
    </w:p>
    <w:p w14:paraId="511D906A" w14:textId="77777777" w:rsidR="0099553D" w:rsidRPr="001D7165" w:rsidRDefault="0099553D" w:rsidP="001D7165">
      <w:pPr>
        <w:tabs>
          <w:tab w:val="left" w:pos="360"/>
        </w:tabs>
        <w:spacing w:after="0" w:line="240" w:lineRule="auto"/>
        <w:ind w:left="0"/>
        <w:rPr>
          <w:rFonts w:ascii="Cambria" w:hAnsi="Cambria"/>
          <w:color w:val="auto"/>
          <w:szCs w:val="24"/>
          <w:lang w:val="sr-Cyrl-RS"/>
        </w:rPr>
      </w:pPr>
    </w:p>
    <w:p w14:paraId="763A1A48" w14:textId="6CD9AAAE" w:rsidR="007417C9" w:rsidRPr="001D7165" w:rsidRDefault="001E3B46" w:rsidP="001D7165">
      <w:pPr>
        <w:spacing w:after="0" w:line="240" w:lineRule="auto"/>
        <w:ind w:left="0" w:firstLine="612"/>
        <w:contextualSpacing/>
        <w:rPr>
          <w:rFonts w:ascii="Cambria" w:eastAsia="Calibri" w:hAnsi="Cambria"/>
          <w:color w:val="auto"/>
          <w:szCs w:val="24"/>
          <w:lang w:val="sr-Cyrl-RS" w:eastAsia="en-US"/>
        </w:rPr>
      </w:pP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ab/>
      </w:r>
      <w:r w:rsidR="007417C9" w:rsidRPr="001D7165">
        <w:rPr>
          <w:rFonts w:ascii="Cambria" w:eastAsia="Calibri" w:hAnsi="Cambria"/>
          <w:color w:val="auto"/>
          <w:szCs w:val="24"/>
          <w:lang w:val="sr-Cyrl-R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14:paraId="1EFD69E6" w14:textId="3BDA4893" w:rsidR="00BC6944" w:rsidRPr="001D7165" w:rsidRDefault="00BC6944" w:rsidP="001D7165">
      <w:pPr>
        <w:tabs>
          <w:tab w:val="left" w:pos="360"/>
        </w:tabs>
        <w:spacing w:after="0" w:line="240" w:lineRule="auto"/>
        <w:ind w:left="0" w:firstLine="0"/>
        <w:rPr>
          <w:rFonts w:ascii="Cambria" w:hAnsi="Cambria"/>
          <w:bCs/>
          <w:i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ab/>
      </w: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ab/>
        <w:t xml:space="preserve"> Крајњи корисник који стануј</w:t>
      </w:r>
      <w:r w:rsidR="004503DD" w:rsidRPr="001D7165">
        <w:rPr>
          <w:rFonts w:ascii="Cambria" w:hAnsi="Cambria"/>
          <w:bCs/>
          <w:iCs/>
          <w:color w:val="auto"/>
          <w:szCs w:val="24"/>
          <w:lang w:val="sr-Cyrl-RS"/>
        </w:rPr>
        <w:t>е</w:t>
      </w: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 у породичној кући има право да се пријави  за максимално две појединачне мере из тач. 1)-6), 8) и 9) </w:t>
      </w:r>
      <w:r w:rsidRPr="001D7165">
        <w:rPr>
          <w:rFonts w:ascii="Cambria" w:eastAsia="Calibri" w:hAnsi="Cambria"/>
          <w:color w:val="auto"/>
          <w:szCs w:val="24"/>
          <w:lang w:val="sr-Cyrl-RS"/>
        </w:rPr>
        <w:t>из одељка I. Јавног позива</w:t>
      </w: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 или за пакет мера из одељка I</w:t>
      </w:r>
      <w:r w:rsidR="00C664F5" w:rsidRPr="001D7165">
        <w:rPr>
          <w:rFonts w:ascii="Cambria" w:hAnsi="Cambria"/>
          <w:bCs/>
          <w:iCs/>
          <w:color w:val="auto"/>
          <w:szCs w:val="24"/>
          <w:lang w:val="sr-Cyrl-RS"/>
        </w:rPr>
        <w:t>I</w:t>
      </w: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>I, став 5.</w:t>
      </w:r>
    </w:p>
    <w:p w14:paraId="2E0F2BF3" w14:textId="7FBE37B2" w:rsidR="008B75A1" w:rsidRPr="001D7165" w:rsidRDefault="00BC6944" w:rsidP="001D7165">
      <w:pPr>
        <w:tabs>
          <w:tab w:val="left" w:pos="360"/>
        </w:tabs>
        <w:spacing w:after="0" w:line="240" w:lineRule="auto"/>
        <w:ind w:left="0" w:firstLine="0"/>
        <w:rPr>
          <w:rFonts w:ascii="Cambria" w:hAnsi="Cambria"/>
          <w:bCs/>
          <w:i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ab/>
      </w: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ab/>
      </w:r>
      <w:r w:rsidR="00A05A82" w:rsidRPr="001D7165">
        <w:rPr>
          <w:rFonts w:ascii="Cambria" w:hAnsi="Cambria"/>
          <w:bCs/>
          <w:iCs/>
          <w:color w:val="auto"/>
          <w:szCs w:val="24"/>
          <w:lang w:val="sr-Cyrl-RS"/>
        </w:rPr>
        <w:t>Крајњи корисник који стануј</w:t>
      </w:r>
      <w:r w:rsidR="004503DD" w:rsidRPr="001D7165">
        <w:rPr>
          <w:rFonts w:ascii="Cambria" w:hAnsi="Cambria"/>
          <w:bCs/>
          <w:iCs/>
          <w:color w:val="auto"/>
          <w:szCs w:val="24"/>
          <w:lang w:val="sr-Cyrl-RS"/>
        </w:rPr>
        <w:t>е</w:t>
      </w:r>
      <w:r w:rsidR="00A05A82"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 у стану има право да се пријави за максимално две појединачне мере из тач. 1), 4)</w:t>
      </w:r>
      <w:r w:rsidR="0040362F"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 и</w:t>
      </w:r>
      <w:r w:rsidR="00A05A82"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 6)  </w:t>
      </w:r>
      <w:r w:rsidR="00A05A82" w:rsidRPr="001D7165">
        <w:rPr>
          <w:rFonts w:ascii="Cambria" w:eastAsia="Calibri" w:hAnsi="Cambria"/>
          <w:color w:val="auto"/>
          <w:szCs w:val="24"/>
          <w:lang w:val="sr-Cyrl-RS"/>
        </w:rPr>
        <w:t>из одељка I. Јавног позива</w:t>
      </w:r>
      <w:r w:rsidR="0040362F" w:rsidRPr="001D7165">
        <w:rPr>
          <w:rFonts w:ascii="Cambria" w:hAnsi="Cambria"/>
          <w:bCs/>
          <w:iCs/>
          <w:color w:val="auto"/>
          <w:szCs w:val="24"/>
          <w:lang w:val="sr-Cyrl-RS"/>
        </w:rPr>
        <w:t>.</w:t>
      </w:r>
    </w:p>
    <w:p w14:paraId="1715E36B" w14:textId="4D4B9A15" w:rsidR="0099553D" w:rsidRPr="001D7165" w:rsidRDefault="008B75A1" w:rsidP="001D7165">
      <w:pPr>
        <w:tabs>
          <w:tab w:val="left" w:pos="360"/>
        </w:tabs>
        <w:spacing w:after="0" w:line="240" w:lineRule="auto"/>
        <w:ind w:left="0" w:firstLine="0"/>
        <w:rPr>
          <w:rFonts w:ascii="Cambria" w:hAnsi="Cambria"/>
          <w:bCs/>
          <w:i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ab/>
      </w: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ab/>
      </w:r>
      <w:r w:rsidR="008022D8" w:rsidRPr="001D7165">
        <w:rPr>
          <w:rFonts w:ascii="Cambria" w:hAnsi="Cambria"/>
          <w:bCs/>
          <w:iCs/>
          <w:color w:val="auto"/>
          <w:szCs w:val="24"/>
          <w:lang w:val="sr-Cyrl-RS"/>
        </w:rPr>
        <w:t>За меру</w:t>
      </w:r>
      <w:r w:rsidR="0099553D"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 из </w:t>
      </w:r>
      <w:r w:rsidR="001B7DCB" w:rsidRPr="001D7165">
        <w:rPr>
          <w:rFonts w:ascii="Cambria" w:hAnsi="Cambria"/>
          <w:bCs/>
          <w:iCs/>
          <w:color w:val="auto"/>
          <w:szCs w:val="24"/>
          <w:lang w:val="sr-Cyrl-RS"/>
        </w:rPr>
        <w:t>поглавља</w:t>
      </w:r>
      <w:r w:rsidR="008022D8"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 I. </w:t>
      </w:r>
      <w:r w:rsidR="0099553D" w:rsidRPr="001D7165">
        <w:rPr>
          <w:rFonts w:ascii="Cambria" w:hAnsi="Cambria"/>
          <w:bCs/>
          <w:iCs/>
          <w:color w:val="auto"/>
          <w:szCs w:val="24"/>
          <w:lang w:val="sr-Cyrl-RS"/>
        </w:rPr>
        <w:t>тач</w:t>
      </w:r>
      <w:r w:rsidR="008022D8" w:rsidRPr="001D7165">
        <w:rPr>
          <w:rFonts w:ascii="Cambria" w:hAnsi="Cambria"/>
          <w:bCs/>
          <w:iCs/>
          <w:color w:val="auto"/>
          <w:szCs w:val="24"/>
          <w:lang w:val="sr-Cyrl-RS"/>
        </w:rPr>
        <w:t>кa</w:t>
      </w:r>
      <w:r w:rsidR="0099553D"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 </w:t>
      </w:r>
      <w:r w:rsidR="008022D8" w:rsidRPr="001D7165">
        <w:rPr>
          <w:rFonts w:ascii="Cambria" w:hAnsi="Cambria"/>
          <w:bCs/>
          <w:iCs/>
          <w:color w:val="auto"/>
          <w:szCs w:val="24"/>
          <w:lang w:val="sr-Cyrl-RS"/>
        </w:rPr>
        <w:t>2)</w:t>
      </w:r>
      <w:r w:rsidR="0099553D" w:rsidRPr="001D7165">
        <w:rPr>
          <w:rFonts w:ascii="Cambria" w:hAnsi="Cambria"/>
          <w:iCs/>
          <w:color w:val="auto"/>
          <w:szCs w:val="24"/>
          <w:lang w:val="sr-Cyrl-RS"/>
        </w:rPr>
        <w:t xml:space="preserve"> </w:t>
      </w:r>
      <w:r w:rsidR="00BA2C24" w:rsidRPr="001D7165">
        <w:rPr>
          <w:rFonts w:ascii="Cambria" w:hAnsi="Cambria"/>
          <w:iCs/>
          <w:color w:val="auto"/>
          <w:szCs w:val="24"/>
          <w:lang w:val="sr-Cyrl-RS"/>
        </w:rPr>
        <w:t xml:space="preserve">Јавног позива </w:t>
      </w:r>
      <w:r w:rsidR="0099553D" w:rsidRPr="001D7165">
        <w:rPr>
          <w:rFonts w:ascii="Cambria" w:hAnsi="Cambria"/>
          <w:iCs/>
          <w:color w:val="auto"/>
          <w:szCs w:val="24"/>
          <w:lang w:val="sr-Cyrl-RS"/>
        </w:rPr>
        <w:t>средства подстицаја за термичку изолацију неће се одобравати за појединачне етаже стамбених објеката. Уколико стамбени објекат има два или више власника, пријаву подноси један од власника уз пис</w:t>
      </w:r>
      <w:r w:rsidR="00ED605F" w:rsidRPr="001D7165">
        <w:rPr>
          <w:rFonts w:ascii="Cambria" w:hAnsi="Cambria"/>
          <w:iCs/>
          <w:color w:val="auto"/>
          <w:szCs w:val="24"/>
          <w:lang w:val="sr-Cyrl-RS"/>
        </w:rPr>
        <w:t xml:space="preserve">ану </w:t>
      </w:r>
      <w:r w:rsidR="0099553D" w:rsidRPr="001D7165">
        <w:rPr>
          <w:rFonts w:ascii="Cambria" w:hAnsi="Cambria"/>
          <w:iCs/>
          <w:color w:val="auto"/>
          <w:szCs w:val="24"/>
          <w:lang w:val="sr-Cyrl-RS"/>
        </w:rPr>
        <w:t>сагласност осталих власника. Сутерени чији је фасадни зид обложен каменом или сличним материјалом не морају се термички изоловати</w:t>
      </w:r>
      <w:r w:rsidR="0099553D" w:rsidRPr="001D7165">
        <w:rPr>
          <w:rFonts w:ascii="Cambria" w:hAnsi="Cambria"/>
          <w:bCs/>
          <w:iCs/>
          <w:color w:val="auto"/>
          <w:szCs w:val="24"/>
          <w:lang w:val="sr-Cyrl-RS"/>
        </w:rPr>
        <w:t>.</w:t>
      </w:r>
    </w:p>
    <w:p w14:paraId="3DC2470E" w14:textId="77777777" w:rsidR="0099553D" w:rsidRPr="001D7165" w:rsidRDefault="008022D8" w:rsidP="001D7165">
      <w:pPr>
        <w:tabs>
          <w:tab w:val="left" w:pos="360"/>
        </w:tabs>
        <w:spacing w:after="0" w:line="240" w:lineRule="auto"/>
        <w:ind w:left="0"/>
        <w:rPr>
          <w:rFonts w:ascii="Cambria" w:hAnsi="Cambria"/>
          <w:i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ab/>
      </w: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ab/>
      </w:r>
      <w:r w:rsidR="001E3B46" w:rsidRPr="001D7165">
        <w:rPr>
          <w:rFonts w:ascii="Cambria" w:hAnsi="Cambria"/>
          <w:bCs/>
          <w:iCs/>
          <w:color w:val="auto"/>
          <w:szCs w:val="24"/>
          <w:lang w:val="sr-Cyrl-RS"/>
        </w:rPr>
        <w:tab/>
      </w:r>
      <w:r w:rsidR="0099553D" w:rsidRPr="001D7165">
        <w:rPr>
          <w:rFonts w:ascii="Cambria" w:hAnsi="Cambria"/>
          <w:iCs/>
          <w:color w:val="auto"/>
          <w:szCs w:val="24"/>
          <w:lang w:val="sr-Cyrl-RS"/>
        </w:rPr>
        <w:t>Двојни објекти различитих власника као и објекти у низу третирају се као засебни објекти.</w:t>
      </w:r>
    </w:p>
    <w:p w14:paraId="09F55C00" w14:textId="445FF103" w:rsidR="0099553D" w:rsidRPr="001D7165" w:rsidRDefault="0099553D" w:rsidP="001D7165">
      <w:pPr>
        <w:spacing w:after="0" w:line="240" w:lineRule="auto"/>
        <w:ind w:left="0" w:firstLine="647"/>
        <w:rPr>
          <w:rFonts w:ascii="Cambria" w:hAnsi="Cambria"/>
          <w:iCs/>
          <w:color w:val="auto"/>
          <w:szCs w:val="24"/>
          <w:lang w:val="sr-Cyrl-RS"/>
        </w:rPr>
      </w:pPr>
      <w:r w:rsidRPr="001D7165">
        <w:rPr>
          <w:rFonts w:ascii="Cambria" w:hAnsi="Cambria"/>
          <w:iCs/>
          <w:color w:val="auto"/>
          <w:szCs w:val="24"/>
          <w:lang w:val="sr-Cyrl-RS"/>
        </w:rPr>
        <w:t xml:space="preserve">За </w:t>
      </w:r>
      <w:r w:rsidR="008022D8" w:rsidRPr="001D7165">
        <w:rPr>
          <w:rFonts w:ascii="Cambria" w:hAnsi="Cambria"/>
          <w:bCs/>
          <w:iCs/>
          <w:color w:val="auto"/>
          <w:szCs w:val="24"/>
          <w:lang w:val="sr-Cyrl-RS"/>
        </w:rPr>
        <w:t>меру</w:t>
      </w:r>
      <w:r w:rsidRPr="001D7165">
        <w:rPr>
          <w:rFonts w:ascii="Cambria" w:hAnsi="Cambria"/>
          <w:iCs/>
          <w:color w:val="auto"/>
          <w:szCs w:val="24"/>
          <w:lang w:val="sr-Cyrl-RS"/>
        </w:rPr>
        <w:t xml:space="preserve"> из </w:t>
      </w:r>
      <w:r w:rsidR="001B7DCB" w:rsidRPr="001D7165">
        <w:rPr>
          <w:rFonts w:ascii="Cambria" w:hAnsi="Cambria"/>
          <w:bCs/>
          <w:iCs/>
          <w:color w:val="auto"/>
          <w:szCs w:val="24"/>
          <w:lang w:val="sr-Cyrl-RS"/>
        </w:rPr>
        <w:t>поглавља</w:t>
      </w:r>
      <w:r w:rsidR="008022D8"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 I. тачкa</w:t>
      </w:r>
      <w:r w:rsidRPr="001D7165">
        <w:rPr>
          <w:rFonts w:ascii="Cambria" w:hAnsi="Cambria"/>
          <w:iCs/>
          <w:color w:val="auto"/>
          <w:szCs w:val="24"/>
          <w:lang w:val="sr-Cyrl-RS"/>
        </w:rPr>
        <w:t xml:space="preserve"> 1) </w:t>
      </w:r>
      <w:r w:rsidR="0042174C" w:rsidRPr="001D7165">
        <w:rPr>
          <w:rFonts w:ascii="Cambria" w:hAnsi="Cambria"/>
          <w:bCs/>
          <w:iCs/>
          <w:color w:val="auto"/>
          <w:szCs w:val="24"/>
          <w:lang w:val="sr-Cyrl-RS"/>
        </w:rPr>
        <w:t xml:space="preserve">Јавног </w:t>
      </w:r>
      <w:r w:rsidR="00BA2C24" w:rsidRPr="001D7165">
        <w:rPr>
          <w:rFonts w:ascii="Cambria" w:hAnsi="Cambria"/>
          <w:bCs/>
          <w:iCs/>
          <w:color w:val="auto"/>
          <w:szCs w:val="24"/>
          <w:lang w:val="sr-Cyrl-RS"/>
        </w:rPr>
        <w:t>позива</w:t>
      </w:r>
      <w:r w:rsidRPr="001D7165">
        <w:rPr>
          <w:rFonts w:ascii="Cambria" w:hAnsi="Cambria"/>
          <w:iCs/>
          <w:color w:val="auto"/>
          <w:szCs w:val="24"/>
          <w:lang w:val="sr-Cyrl-RS"/>
        </w:rPr>
        <w:t xml:space="preserve"> средства ће </w:t>
      </w:r>
      <w:r w:rsidR="006A50FD" w:rsidRPr="001D7165">
        <w:rPr>
          <w:rFonts w:ascii="Cambria" w:hAnsi="Cambria"/>
          <w:iCs/>
          <w:color w:val="auto"/>
          <w:szCs w:val="24"/>
          <w:lang w:val="sr-Cyrl-RS"/>
        </w:rPr>
        <w:t xml:space="preserve">се </w:t>
      </w:r>
      <w:r w:rsidRPr="001D7165">
        <w:rPr>
          <w:rFonts w:ascii="Cambria" w:hAnsi="Cambria"/>
          <w:iCs/>
          <w:color w:val="auto"/>
          <w:szCs w:val="24"/>
          <w:lang w:val="sr-Cyrl-RS"/>
        </w:rPr>
        <w:t xml:space="preserve">одобравати за </w:t>
      </w:r>
      <w:r w:rsidR="006A50FD" w:rsidRPr="001D7165">
        <w:rPr>
          <w:rFonts w:ascii="Cambria" w:hAnsi="Cambria"/>
          <w:iCs/>
          <w:color w:val="auto"/>
          <w:szCs w:val="24"/>
          <w:lang w:val="sr-Cyrl-RS"/>
        </w:rPr>
        <w:t>замену комплетне дотрајале столарије  са челичним или дрвеним профилима</w:t>
      </w:r>
      <w:r w:rsidRPr="001D7165">
        <w:rPr>
          <w:rFonts w:ascii="Cambria" w:hAnsi="Cambria"/>
          <w:iCs/>
          <w:color w:val="auto"/>
          <w:szCs w:val="24"/>
          <w:lang w:val="sr-Cyrl-RS"/>
        </w:rPr>
        <w:t xml:space="preserve">. </w:t>
      </w:r>
      <w:r w:rsidR="006A50FD" w:rsidRPr="001D7165">
        <w:rPr>
          <w:rFonts w:ascii="Cambria" w:hAnsi="Cambria"/>
          <w:iCs/>
          <w:color w:val="auto"/>
          <w:szCs w:val="24"/>
          <w:lang w:val="sr-Cyrl-RS"/>
        </w:rPr>
        <w:t>Изузетно, з</w:t>
      </w:r>
      <w:r w:rsidRPr="001D7165">
        <w:rPr>
          <w:rFonts w:ascii="Cambria" w:hAnsi="Cambria"/>
          <w:iCs/>
          <w:color w:val="auto"/>
          <w:szCs w:val="24"/>
          <w:lang w:val="sr-Cyrl-RS"/>
        </w:rPr>
        <w:t>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14:paraId="24D729AB" w14:textId="77777777" w:rsidR="006A50FD" w:rsidRPr="001D7165" w:rsidRDefault="006A50FD" w:rsidP="001D7165">
      <w:pPr>
        <w:spacing w:after="0" w:line="240" w:lineRule="auto"/>
        <w:ind w:left="0" w:firstLine="647"/>
        <w:rPr>
          <w:rFonts w:ascii="Cambria" w:hAnsi="Cambria"/>
          <w:iCs/>
          <w:color w:val="auto"/>
          <w:szCs w:val="24"/>
          <w:lang w:val="sr-Cyrl-RS"/>
        </w:rPr>
      </w:pPr>
      <w:r w:rsidRPr="001D7165">
        <w:rPr>
          <w:rFonts w:ascii="Cambria" w:hAnsi="Cambria"/>
          <w:iCs/>
          <w:color w:val="auto"/>
          <w:szCs w:val="24"/>
          <w:lang w:val="sr-Cyrl-RS"/>
        </w:rPr>
        <w:t>Средства се неће одобравати за набавку улазних врата стамбених објеката која нису у директној вези са грејаним простором.</w:t>
      </w:r>
    </w:p>
    <w:p w14:paraId="282CB240" w14:textId="41D310A3" w:rsidR="00AC1E3D" w:rsidRPr="001D7165" w:rsidRDefault="00D27D73" w:rsidP="001D7165">
      <w:pPr>
        <w:pStyle w:val="ListParagraph"/>
        <w:spacing w:after="0" w:line="240" w:lineRule="auto"/>
        <w:ind w:left="0" w:firstLine="708"/>
        <w:rPr>
          <w:rFonts w:ascii="Cambria" w:hAnsi="Cambria"/>
          <w:i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iCs/>
          <w:color w:val="auto"/>
          <w:szCs w:val="24"/>
          <w:lang w:val="sr-Cyrl-RS"/>
        </w:rPr>
        <w:t>За меру из поглавља I. тачкa 4)</w:t>
      </w:r>
      <w:r w:rsidRPr="001D7165">
        <w:rPr>
          <w:rFonts w:ascii="Cambria" w:hAnsi="Cambria"/>
          <w:iCs/>
          <w:color w:val="auto"/>
          <w:szCs w:val="24"/>
          <w:lang w:val="sr-Cyrl-RS"/>
        </w:rPr>
        <w:t xml:space="preserve"> Јавног позива</w:t>
      </w:r>
      <w:r w:rsidR="00213DE8" w:rsidRPr="001D7165">
        <w:rPr>
          <w:rFonts w:ascii="Cambria" w:hAnsi="Cambria"/>
          <w:iCs/>
          <w:color w:val="auto"/>
          <w:szCs w:val="24"/>
          <w:lang w:val="sr-Cyrl-RS"/>
        </w:rPr>
        <w:t>,</w:t>
      </w:r>
      <w:r w:rsidRPr="001D7165">
        <w:rPr>
          <w:rFonts w:ascii="Cambria" w:hAnsi="Cambria"/>
          <w:iCs/>
          <w:color w:val="auto"/>
          <w:szCs w:val="24"/>
          <w:lang w:val="sr-Cyrl-RS"/>
        </w:rPr>
        <w:t xml:space="preserve"> средства подстицаја </w:t>
      </w:r>
      <w:r w:rsidR="00213DE8" w:rsidRPr="001D7165">
        <w:rPr>
          <w:rFonts w:ascii="Cambria" w:hAnsi="Cambria"/>
          <w:iCs/>
          <w:color w:val="auto"/>
          <w:szCs w:val="24"/>
          <w:lang w:val="sr-Cyrl-RS"/>
        </w:rPr>
        <w:t>се</w:t>
      </w:r>
      <w:r w:rsidR="00213DE8" w:rsidRPr="001D7165" w:rsidDel="00213DE8">
        <w:rPr>
          <w:rFonts w:ascii="Cambria" w:hAnsi="Cambria"/>
          <w:iCs/>
          <w:color w:val="auto"/>
          <w:szCs w:val="24"/>
          <w:lang w:val="sr-Cyrl-RS"/>
        </w:rPr>
        <w:t xml:space="preserve"> </w:t>
      </w:r>
      <w:r w:rsidRPr="001D7165">
        <w:rPr>
          <w:rFonts w:ascii="Cambria" w:hAnsi="Cambria"/>
          <w:iCs/>
          <w:color w:val="auto"/>
          <w:szCs w:val="24"/>
          <w:lang w:val="sr-Cyrl-RS"/>
        </w:rPr>
        <w:t>могу доделити искључиво ако постој</w:t>
      </w:r>
      <w:r w:rsidR="0040362F" w:rsidRPr="001D7165">
        <w:rPr>
          <w:rFonts w:ascii="Cambria" w:hAnsi="Cambria"/>
          <w:iCs/>
          <w:color w:val="auto"/>
          <w:szCs w:val="24"/>
          <w:lang w:val="sr-Cyrl-RS"/>
        </w:rPr>
        <w:t>и</w:t>
      </w:r>
      <w:r w:rsidRPr="001D7165">
        <w:rPr>
          <w:rFonts w:ascii="Cambria" w:hAnsi="Cambria"/>
          <w:iCs/>
          <w:color w:val="auto"/>
          <w:szCs w:val="24"/>
          <w:lang w:val="sr-Cyrl-RS"/>
        </w:rPr>
        <w:t xml:space="preserve"> </w:t>
      </w:r>
      <w:r w:rsidR="0040362F" w:rsidRPr="001D7165">
        <w:rPr>
          <w:rFonts w:ascii="Cambria" w:hAnsi="Cambria"/>
          <w:iCs/>
          <w:color w:val="auto"/>
          <w:szCs w:val="24"/>
          <w:lang w:val="sr-Cyrl-RS"/>
        </w:rPr>
        <w:t>решења о одобрењу</w:t>
      </w:r>
      <w:r w:rsidR="00074E33" w:rsidRPr="001D7165">
        <w:rPr>
          <w:rFonts w:ascii="Cambria" w:hAnsi="Cambria"/>
          <w:iCs/>
          <w:color w:val="auto"/>
          <w:szCs w:val="24"/>
          <w:lang w:val="sr-Cyrl-RS"/>
        </w:rPr>
        <w:t xml:space="preserve"> извођења радова</w:t>
      </w:r>
      <w:r w:rsidR="006F0C72" w:rsidRPr="001D7165">
        <w:rPr>
          <w:rFonts w:ascii="Cambria" w:hAnsi="Cambria"/>
          <w:iCs/>
          <w:color w:val="auto"/>
          <w:szCs w:val="24"/>
          <w:lang w:val="sr-Cyrl-RS"/>
        </w:rPr>
        <w:t xml:space="preserve"> или неки други акт којим надлежни орган одобрава </w:t>
      </w:r>
      <w:r w:rsidR="00213DE8" w:rsidRPr="001D7165">
        <w:rPr>
          <w:rFonts w:ascii="Cambria" w:hAnsi="Cambria"/>
          <w:iCs/>
          <w:color w:val="auto"/>
          <w:szCs w:val="24"/>
          <w:lang w:val="sr-Cyrl-RS"/>
        </w:rPr>
        <w:t xml:space="preserve">извођење радова на </w:t>
      </w:r>
      <w:r w:rsidR="006F0C72" w:rsidRPr="001D7165">
        <w:rPr>
          <w:rFonts w:ascii="Cambria" w:hAnsi="Cambria"/>
          <w:iCs/>
          <w:color w:val="auto"/>
          <w:szCs w:val="24"/>
          <w:lang w:val="sr-Cyrl-RS"/>
        </w:rPr>
        <w:t>унутрашњ</w:t>
      </w:r>
      <w:r w:rsidR="00213DE8" w:rsidRPr="001D7165">
        <w:rPr>
          <w:rFonts w:ascii="Cambria" w:hAnsi="Cambria"/>
          <w:iCs/>
          <w:color w:val="auto"/>
          <w:szCs w:val="24"/>
          <w:lang w:val="sr-Cyrl-RS"/>
        </w:rPr>
        <w:t>ој</w:t>
      </w:r>
      <w:r w:rsidR="0040362F" w:rsidRPr="001D7165">
        <w:rPr>
          <w:rFonts w:ascii="Cambria" w:hAnsi="Cambria"/>
          <w:iCs/>
          <w:color w:val="auto"/>
          <w:szCs w:val="24"/>
          <w:lang w:val="sr-Cyrl-RS"/>
        </w:rPr>
        <w:t xml:space="preserve"> гасн</w:t>
      </w:r>
      <w:r w:rsidR="00213DE8" w:rsidRPr="001D7165">
        <w:rPr>
          <w:rFonts w:ascii="Cambria" w:hAnsi="Cambria"/>
          <w:iCs/>
          <w:color w:val="auto"/>
          <w:szCs w:val="24"/>
          <w:lang w:val="sr-Cyrl-RS"/>
        </w:rPr>
        <w:t>ој</w:t>
      </w:r>
      <w:r w:rsidR="006F0C72" w:rsidRPr="001D7165">
        <w:rPr>
          <w:rFonts w:ascii="Cambria" w:hAnsi="Cambria"/>
          <w:iCs/>
          <w:color w:val="auto"/>
          <w:szCs w:val="24"/>
          <w:lang w:val="sr-Cyrl-RS"/>
        </w:rPr>
        <w:t xml:space="preserve"> инсталациј</w:t>
      </w:r>
      <w:r w:rsidR="00213DE8" w:rsidRPr="001D7165">
        <w:rPr>
          <w:rFonts w:ascii="Cambria" w:hAnsi="Cambria"/>
          <w:iCs/>
          <w:color w:val="auto"/>
          <w:szCs w:val="24"/>
          <w:lang w:val="sr-Cyrl-RS"/>
        </w:rPr>
        <w:t>и</w:t>
      </w:r>
      <w:r w:rsidR="0040362F" w:rsidRPr="001D7165">
        <w:rPr>
          <w:rFonts w:ascii="Cambria" w:hAnsi="Cambria"/>
          <w:iCs/>
          <w:color w:val="auto"/>
          <w:szCs w:val="24"/>
          <w:lang w:val="sr-Cyrl-RS"/>
        </w:rPr>
        <w:t xml:space="preserve"> </w:t>
      </w:r>
      <w:r w:rsidRPr="001D7165">
        <w:rPr>
          <w:rFonts w:ascii="Cambria" w:hAnsi="Cambria"/>
          <w:iCs/>
          <w:color w:val="auto"/>
          <w:szCs w:val="24"/>
          <w:lang w:val="sr-Cyrl-RS"/>
        </w:rPr>
        <w:t>до</w:t>
      </w:r>
      <w:r w:rsidR="006F0C72" w:rsidRPr="001D7165">
        <w:rPr>
          <w:rFonts w:ascii="Cambria" w:hAnsi="Cambria"/>
          <w:iCs/>
          <w:color w:val="auto"/>
          <w:szCs w:val="24"/>
          <w:lang w:val="sr-Cyrl-RS"/>
        </w:rPr>
        <w:t xml:space="preserve"> </w:t>
      </w:r>
      <w:r w:rsidRPr="001D7165">
        <w:rPr>
          <w:rFonts w:ascii="Cambria" w:hAnsi="Cambria"/>
          <w:iCs/>
          <w:color w:val="auto"/>
          <w:szCs w:val="24"/>
          <w:lang w:val="sr-Cyrl-RS"/>
        </w:rPr>
        <w:t>новог котла који се уграђује.</w:t>
      </w:r>
    </w:p>
    <w:p w14:paraId="6C9C0E3C" w14:textId="02566C18" w:rsidR="00C31ED4" w:rsidRPr="001D7165" w:rsidRDefault="00C31ED4" w:rsidP="001D7165">
      <w:pPr>
        <w:pStyle w:val="ListParagraph"/>
        <w:spacing w:after="0" w:line="240" w:lineRule="auto"/>
        <w:ind w:left="0" w:firstLine="708"/>
        <w:rPr>
          <w:rFonts w:ascii="Cambria" w:hAnsi="Cambria"/>
          <w:iCs/>
          <w:color w:val="auto"/>
          <w:szCs w:val="24"/>
          <w:lang w:val="sr-Cyrl-RS"/>
        </w:rPr>
      </w:pPr>
      <w:r w:rsidRPr="001D7165">
        <w:rPr>
          <w:rFonts w:ascii="Cambria" w:hAnsi="Cambria"/>
          <w:iCs/>
          <w:color w:val="auto"/>
          <w:szCs w:val="24"/>
          <w:lang w:val="sr-Cyrl-RS"/>
        </w:rPr>
        <w:t xml:space="preserve">Неће </w:t>
      </w:r>
      <w:r w:rsidR="00074E33" w:rsidRPr="001D7165">
        <w:rPr>
          <w:rFonts w:ascii="Cambria" w:hAnsi="Cambria"/>
          <w:iCs/>
          <w:color w:val="auto"/>
          <w:szCs w:val="24"/>
          <w:lang w:val="sr-Cyrl-RS"/>
        </w:rPr>
        <w:t xml:space="preserve">се </w:t>
      </w:r>
      <w:r w:rsidRPr="001D7165">
        <w:rPr>
          <w:rFonts w:ascii="Cambria" w:hAnsi="Cambria"/>
          <w:iCs/>
          <w:color w:val="auto"/>
          <w:szCs w:val="24"/>
          <w:lang w:val="sr-Cyrl-RS"/>
        </w:rPr>
        <w:t>одобравати додела бесповратних средстава за замену постојећих</w:t>
      </w:r>
      <w:r w:rsidR="006F0C72" w:rsidRPr="001D7165">
        <w:rPr>
          <w:rFonts w:ascii="Cambria" w:hAnsi="Cambria"/>
          <w:iCs/>
          <w:color w:val="auto"/>
          <w:szCs w:val="24"/>
          <w:lang w:val="sr-Cyrl-RS"/>
        </w:rPr>
        <w:t xml:space="preserve"> грејача простора (котао и пећ)</w:t>
      </w:r>
      <w:r w:rsidRPr="001D7165">
        <w:rPr>
          <w:rFonts w:ascii="Cambria" w:hAnsi="Cambria"/>
          <w:iCs/>
          <w:color w:val="auto"/>
          <w:szCs w:val="24"/>
          <w:lang w:val="sr-Cyrl-RS"/>
        </w:rPr>
        <w:t xml:space="preserve"> на природни гас и </w:t>
      </w:r>
      <w:r w:rsidR="006F0C72" w:rsidRPr="001D7165">
        <w:rPr>
          <w:rFonts w:ascii="Cambria" w:hAnsi="Cambria"/>
          <w:iCs/>
          <w:color w:val="auto"/>
          <w:szCs w:val="24"/>
          <w:lang w:val="sr-Cyrl-RS"/>
        </w:rPr>
        <w:t xml:space="preserve">котлова </w:t>
      </w:r>
      <w:r w:rsidRPr="001D7165">
        <w:rPr>
          <w:rFonts w:ascii="Cambria" w:hAnsi="Cambria"/>
          <w:iCs/>
          <w:color w:val="auto"/>
          <w:szCs w:val="24"/>
          <w:lang w:val="sr-Cyrl-RS"/>
        </w:rPr>
        <w:t>на биомасу (пелет, брикет и сечка</w:t>
      </w:r>
      <w:r w:rsidR="006F0C72" w:rsidRPr="001D7165">
        <w:rPr>
          <w:rFonts w:ascii="Cambria" w:hAnsi="Cambria"/>
          <w:iCs/>
          <w:color w:val="auto"/>
          <w:szCs w:val="24"/>
          <w:lang w:val="sr-Cyrl-RS"/>
        </w:rPr>
        <w:t>).</w:t>
      </w:r>
    </w:p>
    <w:p w14:paraId="4268B88B" w14:textId="66068CEB" w:rsidR="00402E44" w:rsidRPr="001D7165" w:rsidRDefault="00402E44" w:rsidP="001D7165">
      <w:pPr>
        <w:pStyle w:val="ListParagraph"/>
        <w:spacing w:after="0" w:line="240" w:lineRule="auto"/>
        <w:ind w:left="0" w:firstLine="708"/>
        <w:rPr>
          <w:rFonts w:ascii="Cambria" w:hAnsi="Cambria"/>
          <w:iCs/>
          <w:color w:val="auto"/>
          <w:szCs w:val="24"/>
          <w:lang w:val="sr-Cyrl-RS"/>
        </w:rPr>
      </w:pPr>
      <w:r w:rsidRPr="001D7165">
        <w:rPr>
          <w:rFonts w:ascii="Cambria" w:hAnsi="Cambria"/>
          <w:iCs/>
          <w:color w:val="auto"/>
          <w:szCs w:val="24"/>
          <w:lang w:val="sr-Cyrl-RS"/>
        </w:rPr>
        <w:t>Средства се неће одобравати за енергетску санацију пословног простора</w:t>
      </w:r>
      <w:r w:rsidR="00B85825" w:rsidRPr="001D7165">
        <w:rPr>
          <w:rFonts w:ascii="Cambria" w:hAnsi="Cambria"/>
          <w:iCs/>
          <w:color w:val="auto"/>
          <w:szCs w:val="24"/>
          <w:lang w:val="sr-Cyrl-RS"/>
        </w:rPr>
        <w:t xml:space="preserve"> или било каквог другог нестамбеног простора</w:t>
      </w:r>
      <w:r w:rsidRPr="001D7165">
        <w:rPr>
          <w:rFonts w:ascii="Cambria" w:hAnsi="Cambria"/>
          <w:iCs/>
          <w:color w:val="auto"/>
          <w:szCs w:val="24"/>
          <w:lang w:val="sr-Cyrl-RS"/>
        </w:rPr>
        <w:t>.</w:t>
      </w:r>
    </w:p>
    <w:p w14:paraId="6354615A" w14:textId="550E806C" w:rsidR="00D27D73" w:rsidRPr="001D7165" w:rsidRDefault="001A7D04" w:rsidP="001D7165">
      <w:pPr>
        <w:pStyle w:val="ListParagraph"/>
        <w:spacing w:after="0" w:line="240" w:lineRule="auto"/>
        <w:ind w:left="0" w:firstLine="708"/>
        <w:rPr>
          <w:rFonts w:ascii="Cambria" w:hAnsi="Cambria"/>
          <w:iCs/>
          <w:color w:val="auto"/>
          <w:szCs w:val="24"/>
          <w:lang w:val="sr-Cyrl-RS"/>
        </w:rPr>
      </w:pPr>
      <w:r w:rsidRPr="001D7165">
        <w:rPr>
          <w:rFonts w:ascii="Cambria" w:hAnsi="Cambria"/>
          <w:iCs/>
          <w:color w:val="auto"/>
          <w:szCs w:val="24"/>
          <w:lang w:val="sr-Cyrl-RS"/>
        </w:rPr>
        <w:t>Крајњи корисник</w:t>
      </w:r>
      <w:r w:rsidR="00D27D73" w:rsidRPr="001D7165">
        <w:rPr>
          <w:rFonts w:ascii="Cambria" w:hAnsi="Cambria"/>
          <w:iCs/>
          <w:color w:val="auto"/>
          <w:szCs w:val="24"/>
          <w:lang w:val="sr-Cyrl-RS"/>
        </w:rPr>
        <w:t xml:space="preserve"> има право да </w:t>
      </w:r>
      <w:r w:rsidRPr="001D7165">
        <w:rPr>
          <w:rFonts w:ascii="Cambria" w:hAnsi="Cambria"/>
          <w:iCs/>
          <w:color w:val="auto"/>
          <w:szCs w:val="24"/>
          <w:lang w:val="sr-Cyrl-RS"/>
        </w:rPr>
        <w:t>поднесе</w:t>
      </w:r>
      <w:r w:rsidR="00D27D73" w:rsidRPr="001D7165">
        <w:rPr>
          <w:rFonts w:ascii="Cambria" w:hAnsi="Cambria"/>
          <w:iCs/>
          <w:color w:val="auto"/>
          <w:szCs w:val="24"/>
          <w:lang w:val="sr-Cyrl-RS"/>
        </w:rPr>
        <w:t xml:space="preserve"> </w:t>
      </w:r>
      <w:r w:rsidRPr="001D7165">
        <w:rPr>
          <w:rFonts w:ascii="Cambria" w:hAnsi="Cambria"/>
          <w:iCs/>
          <w:color w:val="auto"/>
          <w:szCs w:val="24"/>
          <w:lang w:val="sr-Cyrl-RS"/>
        </w:rPr>
        <w:t xml:space="preserve">само једну </w:t>
      </w:r>
      <w:r w:rsidR="00D27D73" w:rsidRPr="001D7165">
        <w:rPr>
          <w:rFonts w:ascii="Cambria" w:hAnsi="Cambria"/>
          <w:iCs/>
          <w:color w:val="auto"/>
          <w:szCs w:val="24"/>
          <w:lang w:val="sr-Cyrl-RS"/>
        </w:rPr>
        <w:t>пријав</w:t>
      </w:r>
      <w:r w:rsidRPr="001D7165">
        <w:rPr>
          <w:rFonts w:ascii="Cambria" w:hAnsi="Cambria"/>
          <w:iCs/>
          <w:color w:val="auto"/>
          <w:szCs w:val="24"/>
          <w:lang w:val="sr-Cyrl-RS"/>
        </w:rPr>
        <w:t>у</w:t>
      </w:r>
      <w:r w:rsidR="00D27D73" w:rsidRPr="001D7165">
        <w:rPr>
          <w:rFonts w:ascii="Cambria" w:hAnsi="Cambria"/>
          <w:iCs/>
          <w:color w:val="auto"/>
          <w:szCs w:val="24"/>
          <w:lang w:val="sr-Cyrl-RS"/>
        </w:rPr>
        <w:t xml:space="preserve"> за </w:t>
      </w:r>
      <w:r w:rsidRPr="001D7165">
        <w:rPr>
          <w:rFonts w:ascii="Cambria" w:hAnsi="Cambria"/>
          <w:iCs/>
          <w:color w:val="auto"/>
          <w:szCs w:val="24"/>
          <w:lang w:val="sr-Cyrl-RS"/>
        </w:rPr>
        <w:t>домаћинство</w:t>
      </w:r>
      <w:r w:rsidR="00D27D73" w:rsidRPr="001D7165">
        <w:rPr>
          <w:rFonts w:ascii="Cambria" w:hAnsi="Cambria"/>
          <w:iCs/>
          <w:color w:val="auto"/>
          <w:szCs w:val="24"/>
          <w:lang w:val="sr-Cyrl-RS"/>
        </w:rPr>
        <w:t xml:space="preserve">, при чему домаћинство може обухватити више појединачних </w:t>
      </w:r>
      <w:r w:rsidR="00AC1E3D" w:rsidRPr="001D7165">
        <w:rPr>
          <w:rFonts w:ascii="Cambria" w:hAnsi="Cambria"/>
          <w:iCs/>
          <w:color w:val="auto"/>
          <w:szCs w:val="24"/>
          <w:lang w:val="sr-Cyrl-RS"/>
        </w:rPr>
        <w:t xml:space="preserve">стамбених </w:t>
      </w:r>
      <w:r w:rsidR="00D27D73" w:rsidRPr="001D7165">
        <w:rPr>
          <w:rFonts w:ascii="Cambria" w:hAnsi="Cambria"/>
          <w:iCs/>
          <w:color w:val="auto"/>
          <w:szCs w:val="24"/>
          <w:lang w:val="sr-Cyrl-RS"/>
        </w:rPr>
        <w:t>објеката, на истој локацији</w:t>
      </w:r>
      <w:r w:rsidRPr="001D7165">
        <w:rPr>
          <w:rFonts w:ascii="Cambria" w:hAnsi="Cambria"/>
          <w:iCs/>
          <w:color w:val="auto"/>
          <w:szCs w:val="24"/>
          <w:lang w:val="sr-Cyrl-RS"/>
        </w:rPr>
        <w:t xml:space="preserve"> и на истој катастарској парцели</w:t>
      </w:r>
      <w:r w:rsidR="00D27D73" w:rsidRPr="001D7165">
        <w:rPr>
          <w:rFonts w:ascii="Cambria" w:hAnsi="Cambria"/>
          <w:iCs/>
          <w:color w:val="auto"/>
          <w:szCs w:val="24"/>
          <w:shd w:val="clear" w:color="auto" w:fill="FFFFFF"/>
          <w:lang w:val="sr-Cyrl-RS"/>
        </w:rPr>
        <w:t>.</w:t>
      </w:r>
    </w:p>
    <w:p w14:paraId="03661394" w14:textId="4F941E4E" w:rsidR="00B52A4C" w:rsidRDefault="00B52A4C" w:rsidP="001D7165">
      <w:pPr>
        <w:spacing w:after="0" w:line="240" w:lineRule="auto"/>
        <w:ind w:left="0" w:firstLine="0"/>
        <w:jc w:val="left"/>
        <w:rPr>
          <w:rFonts w:ascii="Cambria" w:hAnsi="Cambria"/>
          <w:color w:val="auto"/>
          <w:szCs w:val="24"/>
          <w:lang w:val="sr-Cyrl-RS"/>
        </w:rPr>
      </w:pPr>
    </w:p>
    <w:p w14:paraId="005B7CEB" w14:textId="50D3EA09" w:rsidR="001D7165" w:rsidRDefault="001D7165" w:rsidP="001D7165">
      <w:pPr>
        <w:spacing w:after="0" w:line="240" w:lineRule="auto"/>
        <w:ind w:left="0" w:firstLine="0"/>
        <w:jc w:val="left"/>
        <w:rPr>
          <w:rFonts w:ascii="Cambria" w:hAnsi="Cambria"/>
          <w:color w:val="auto"/>
          <w:szCs w:val="24"/>
          <w:lang w:val="sr-Cyrl-RS"/>
        </w:rPr>
      </w:pPr>
    </w:p>
    <w:p w14:paraId="6CC62A9E" w14:textId="095DE557" w:rsidR="001D7165" w:rsidRDefault="001D7165" w:rsidP="001D7165">
      <w:pPr>
        <w:spacing w:after="0" w:line="240" w:lineRule="auto"/>
        <w:ind w:left="0" w:firstLine="0"/>
        <w:jc w:val="left"/>
        <w:rPr>
          <w:rFonts w:ascii="Cambria" w:hAnsi="Cambria"/>
          <w:color w:val="auto"/>
          <w:szCs w:val="24"/>
          <w:lang w:val="sr-Cyrl-RS"/>
        </w:rPr>
      </w:pPr>
    </w:p>
    <w:p w14:paraId="7233EA7B" w14:textId="77777777" w:rsidR="001D7165" w:rsidRPr="001D7165" w:rsidRDefault="001D7165" w:rsidP="001D7165">
      <w:pPr>
        <w:spacing w:after="0" w:line="240" w:lineRule="auto"/>
        <w:ind w:left="0" w:firstLine="0"/>
        <w:jc w:val="left"/>
        <w:rPr>
          <w:rFonts w:ascii="Cambria" w:hAnsi="Cambria"/>
          <w:color w:val="auto"/>
          <w:szCs w:val="24"/>
          <w:lang w:val="sr-Cyrl-RS"/>
        </w:rPr>
      </w:pPr>
    </w:p>
    <w:p w14:paraId="7E09C371" w14:textId="77777777" w:rsidR="00EF4D78" w:rsidRPr="001D7165" w:rsidRDefault="008022D8" w:rsidP="001D7165">
      <w:pPr>
        <w:spacing w:after="0" w:line="240" w:lineRule="auto"/>
        <w:ind w:left="0" w:firstLine="0"/>
        <w:jc w:val="center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V</w:t>
      </w:r>
      <w:r w:rsidR="00D71706" w:rsidRPr="001D7165">
        <w:rPr>
          <w:rFonts w:ascii="Cambria" w:hAnsi="Cambria"/>
          <w:color w:val="auto"/>
          <w:szCs w:val="24"/>
          <w:lang w:val="sr-Cyrl-RS"/>
        </w:rPr>
        <w:t>.</w:t>
      </w:r>
      <w:r w:rsidR="00EF4D78" w:rsidRPr="001D7165">
        <w:rPr>
          <w:rFonts w:ascii="Cambria" w:hAnsi="Cambria"/>
          <w:color w:val="auto"/>
          <w:szCs w:val="24"/>
          <w:lang w:val="sr-Cyrl-RS"/>
        </w:rPr>
        <w:t xml:space="preserve"> УСЛОВИ ПРИЈАВЕ НА </w:t>
      </w:r>
      <w:r w:rsidR="0042174C" w:rsidRPr="001D7165">
        <w:rPr>
          <w:rFonts w:ascii="Cambria" w:hAnsi="Cambria"/>
          <w:color w:val="auto"/>
          <w:szCs w:val="24"/>
          <w:lang w:val="sr-Cyrl-RS"/>
        </w:rPr>
        <w:t xml:space="preserve">ЈАВНИ </w:t>
      </w:r>
      <w:r w:rsidR="00BA2C24" w:rsidRPr="001D7165">
        <w:rPr>
          <w:rFonts w:ascii="Cambria" w:hAnsi="Cambria"/>
          <w:color w:val="auto"/>
          <w:szCs w:val="24"/>
          <w:lang w:val="sr-Cyrl-RS"/>
        </w:rPr>
        <w:t>ПОЗИВ</w:t>
      </w:r>
    </w:p>
    <w:p w14:paraId="579BCC79" w14:textId="77777777" w:rsidR="00EF4D78" w:rsidRPr="001D7165" w:rsidRDefault="00EF4D78" w:rsidP="001D7165">
      <w:pPr>
        <w:spacing w:after="0" w:line="240" w:lineRule="auto"/>
        <w:ind w:left="0" w:firstLine="0"/>
        <w:jc w:val="center"/>
        <w:rPr>
          <w:rFonts w:ascii="Cambria" w:hAnsi="Cambria"/>
          <w:color w:val="auto"/>
          <w:szCs w:val="24"/>
          <w:lang w:val="sr-Cyrl-RS"/>
        </w:rPr>
      </w:pPr>
    </w:p>
    <w:p w14:paraId="0F0012B4" w14:textId="54899B7F" w:rsidR="00CE6EBB" w:rsidRPr="001D7165" w:rsidRDefault="00CE6EBB" w:rsidP="001D7165">
      <w:pPr>
        <w:spacing w:after="0" w:line="240" w:lineRule="auto"/>
        <w:ind w:left="0" w:firstLine="612"/>
        <w:rPr>
          <w:rFonts w:ascii="Cambria" w:hAnsi="Cambria"/>
          <w:b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color w:val="auto"/>
          <w:szCs w:val="24"/>
          <w:lang w:val="sr-Cyrl-RS"/>
        </w:rPr>
        <w:t xml:space="preserve">Право учешћа на </w:t>
      </w:r>
      <w:r w:rsidR="0042174C" w:rsidRPr="001D7165">
        <w:rPr>
          <w:rFonts w:ascii="Cambria" w:hAnsi="Cambria"/>
          <w:bCs/>
          <w:color w:val="auto"/>
          <w:szCs w:val="24"/>
          <w:lang w:val="sr-Cyrl-RS"/>
        </w:rPr>
        <w:t xml:space="preserve">Јавном </w:t>
      </w:r>
      <w:r w:rsidR="00BA2C24" w:rsidRPr="001D7165">
        <w:rPr>
          <w:rFonts w:ascii="Cambria" w:hAnsi="Cambria"/>
          <w:bCs/>
          <w:color w:val="auto"/>
          <w:szCs w:val="24"/>
          <w:lang w:val="sr-Cyrl-RS"/>
        </w:rPr>
        <w:t>позиву</w:t>
      </w:r>
      <w:r w:rsidRPr="001D7165">
        <w:rPr>
          <w:rFonts w:ascii="Cambria" w:hAnsi="Cambria"/>
          <w:bCs/>
          <w:color w:val="auto"/>
          <w:szCs w:val="24"/>
          <w:lang w:val="sr-Cyrl-RS"/>
        </w:rPr>
        <w:t xml:space="preserve"> имају </w:t>
      </w:r>
      <w:r w:rsidR="00AC1E3D" w:rsidRPr="001D7165">
        <w:rPr>
          <w:rFonts w:ascii="Cambria" w:hAnsi="Cambria"/>
          <w:bCs/>
          <w:color w:val="auto"/>
          <w:szCs w:val="24"/>
          <w:lang w:val="sr-Cyrl-RS"/>
        </w:rPr>
        <w:t>крајњи корисници</w:t>
      </w:r>
      <w:r w:rsidRPr="001D7165">
        <w:rPr>
          <w:rFonts w:ascii="Cambria" w:hAnsi="Cambria"/>
          <w:bCs/>
          <w:color w:val="auto"/>
          <w:szCs w:val="24"/>
          <w:lang w:val="sr-Cyrl-RS"/>
        </w:rPr>
        <w:t xml:space="preserve"> кој</w:t>
      </w:r>
      <w:r w:rsidR="00AC1E3D" w:rsidRPr="001D7165">
        <w:rPr>
          <w:rFonts w:ascii="Cambria" w:hAnsi="Cambria"/>
          <w:bCs/>
          <w:color w:val="auto"/>
          <w:szCs w:val="24"/>
          <w:lang w:val="sr-Cyrl-RS"/>
        </w:rPr>
        <w:t>и</w:t>
      </w:r>
      <w:r w:rsidRPr="001D7165">
        <w:rPr>
          <w:rFonts w:ascii="Cambria" w:hAnsi="Cambria"/>
          <w:bCs/>
          <w:color w:val="auto"/>
          <w:szCs w:val="24"/>
          <w:lang w:val="sr-Cyrl-RS"/>
        </w:rPr>
        <w:t xml:space="preserve"> станују у </w:t>
      </w:r>
      <w:r w:rsidR="00EB2ECC" w:rsidRPr="001D7165">
        <w:rPr>
          <w:rFonts w:ascii="Cambria" w:hAnsi="Cambria"/>
          <w:bCs/>
          <w:color w:val="auto"/>
          <w:szCs w:val="24"/>
          <w:lang w:val="sr-Cyrl-RS"/>
        </w:rPr>
        <w:t>објектима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Pr="001D7165">
        <w:rPr>
          <w:rFonts w:ascii="Cambria" w:hAnsi="Cambria"/>
          <w:bCs/>
          <w:color w:val="auto"/>
          <w:szCs w:val="24"/>
          <w:lang w:val="sr-Cyrl-RS"/>
        </w:rPr>
        <w:t>и испуњавају следеће услове:</w:t>
      </w:r>
    </w:p>
    <w:p w14:paraId="0C008500" w14:textId="5E30D0ED" w:rsidR="0040362F" w:rsidRPr="001D7165" w:rsidRDefault="0040362F" w:rsidP="001D7165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rFonts w:ascii="Cambria" w:hAnsi="Cambria"/>
          <w:b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color w:val="auto"/>
          <w:szCs w:val="24"/>
          <w:lang w:val="sr-Cyrl-RS"/>
        </w:rPr>
        <w:t>Да је објекат легално изграђен</w:t>
      </w:r>
      <w:r w:rsidR="00370EAB" w:rsidRPr="001D7165">
        <w:rPr>
          <w:rFonts w:ascii="Cambria" w:hAnsi="Cambria"/>
          <w:bCs/>
          <w:color w:val="auto"/>
          <w:szCs w:val="24"/>
          <w:lang w:val="sr-Cyrl-RS"/>
        </w:rPr>
        <w:t>;</w:t>
      </w:r>
    </w:p>
    <w:p w14:paraId="10DA4794" w14:textId="77777777" w:rsidR="00CE6EBB" w:rsidRPr="001D7165" w:rsidRDefault="00CE6EBB" w:rsidP="001D7165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rFonts w:ascii="Cambria" w:hAnsi="Cambria"/>
          <w:bCs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да је подносилац пријаве:</w:t>
      </w:r>
    </w:p>
    <w:p w14:paraId="20F8B77C" w14:textId="5DEE736C" w:rsidR="00CE6EBB" w:rsidRPr="001D7165" w:rsidRDefault="00CE6EBB" w:rsidP="001D7165">
      <w:pPr>
        <w:pStyle w:val="ListParagraph"/>
        <w:numPr>
          <w:ilvl w:val="1"/>
          <w:numId w:val="11"/>
        </w:numPr>
        <w:spacing w:after="0" w:line="240" w:lineRule="auto"/>
        <w:ind w:left="426"/>
        <w:rPr>
          <w:rFonts w:ascii="Cambria" w:hAnsi="Cambria"/>
          <w:bCs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власник објекта, или</w:t>
      </w:r>
      <w:r w:rsidR="00AC1E3D" w:rsidRPr="001D7165">
        <w:rPr>
          <w:rFonts w:ascii="Cambria" w:hAnsi="Cambria"/>
          <w:color w:val="auto"/>
          <w:szCs w:val="24"/>
          <w:lang w:val="sr-Cyrl-RS"/>
        </w:rPr>
        <w:t>;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  </w:t>
      </w:r>
    </w:p>
    <w:p w14:paraId="00A3C4CD" w14:textId="09ECD685" w:rsidR="00CE6EBB" w:rsidRPr="001D7165" w:rsidRDefault="00AC1E3D" w:rsidP="001D7165">
      <w:pPr>
        <w:pStyle w:val="ListParagraph"/>
        <w:numPr>
          <w:ilvl w:val="1"/>
          <w:numId w:val="11"/>
        </w:numPr>
        <w:spacing w:after="0" w:line="240" w:lineRule="auto"/>
        <w:ind w:left="426"/>
        <w:rPr>
          <w:rFonts w:ascii="Cambria" w:hAnsi="Cambria"/>
          <w:bCs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 xml:space="preserve">корисник објекта са </w:t>
      </w:r>
      <w:r w:rsidR="00CE6EBB" w:rsidRPr="001D7165">
        <w:rPr>
          <w:rFonts w:ascii="Cambria" w:hAnsi="Cambria"/>
          <w:color w:val="auto"/>
          <w:szCs w:val="24"/>
          <w:lang w:val="sr-Cyrl-RS"/>
        </w:rPr>
        <w:t>пријав</w:t>
      </w:r>
      <w:r w:rsidRPr="001D7165">
        <w:rPr>
          <w:rFonts w:ascii="Cambria" w:hAnsi="Cambria"/>
          <w:color w:val="auto"/>
          <w:szCs w:val="24"/>
          <w:lang w:val="sr-Cyrl-RS"/>
        </w:rPr>
        <w:t>ом</w:t>
      </w:r>
      <w:r w:rsidR="00CE6EBB" w:rsidRPr="001D7165">
        <w:rPr>
          <w:rFonts w:ascii="Cambria" w:hAnsi="Cambria"/>
          <w:color w:val="auto"/>
          <w:szCs w:val="24"/>
          <w:lang w:val="sr-Cyrl-RS"/>
        </w:rPr>
        <w:t xml:space="preserve"> боравка на адреси објекта 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и приложеном </w:t>
      </w:r>
      <w:r w:rsidR="00CE6EBB" w:rsidRPr="001D7165">
        <w:rPr>
          <w:rFonts w:ascii="Cambria" w:hAnsi="Cambria"/>
          <w:color w:val="auto"/>
          <w:szCs w:val="24"/>
          <w:lang w:val="sr-Cyrl-RS"/>
        </w:rPr>
        <w:t>писан</w:t>
      </w:r>
      <w:r w:rsidRPr="001D7165">
        <w:rPr>
          <w:rFonts w:ascii="Cambria" w:hAnsi="Cambria"/>
          <w:color w:val="auto"/>
          <w:szCs w:val="24"/>
          <w:lang w:val="sr-Cyrl-RS"/>
        </w:rPr>
        <w:t>ом</w:t>
      </w:r>
      <w:r w:rsidR="00CE6EBB" w:rsidRPr="001D7165">
        <w:rPr>
          <w:rFonts w:ascii="Cambria" w:hAnsi="Cambria"/>
          <w:color w:val="auto"/>
          <w:szCs w:val="24"/>
          <w:lang w:val="sr-Cyrl-RS"/>
        </w:rPr>
        <w:t xml:space="preserve"> сагласност</w:t>
      </w:r>
      <w:r w:rsidRPr="001D7165">
        <w:rPr>
          <w:rFonts w:ascii="Cambria" w:hAnsi="Cambria"/>
          <w:color w:val="auto"/>
          <w:szCs w:val="24"/>
          <w:lang w:val="sr-Cyrl-RS"/>
        </w:rPr>
        <w:t>и</w:t>
      </w:r>
      <w:r w:rsidR="00CE6EBB" w:rsidRPr="001D7165">
        <w:rPr>
          <w:rFonts w:ascii="Cambria" w:hAnsi="Cambria"/>
          <w:color w:val="auto"/>
          <w:szCs w:val="24"/>
          <w:lang w:val="sr-Cyrl-RS"/>
        </w:rPr>
        <w:t xml:space="preserve"> власника објекта</w:t>
      </w:r>
      <w:r w:rsidRPr="001D7165">
        <w:rPr>
          <w:rFonts w:ascii="Cambria" w:hAnsi="Cambria"/>
          <w:color w:val="auto"/>
          <w:szCs w:val="24"/>
          <w:lang w:val="sr-Cyrl-RS"/>
        </w:rPr>
        <w:t>;</w:t>
      </w:r>
    </w:p>
    <w:p w14:paraId="25C19B28" w14:textId="6B192E08" w:rsidR="00CE6EBB" w:rsidRPr="001D7165" w:rsidRDefault="00CE6EBB" w:rsidP="001D7165">
      <w:pPr>
        <w:pStyle w:val="ListParagraph"/>
        <w:numPr>
          <w:ilvl w:val="0"/>
          <w:numId w:val="11"/>
        </w:numPr>
        <w:spacing w:after="0" w:line="240" w:lineRule="auto"/>
        <w:ind w:left="426"/>
        <w:rPr>
          <w:rFonts w:ascii="Cambria" w:hAnsi="Cambria"/>
          <w:b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color w:val="auto"/>
          <w:szCs w:val="24"/>
          <w:lang w:val="sr-Cyrl-RS"/>
        </w:rPr>
        <w:t xml:space="preserve">да </w:t>
      </w:r>
      <w:r w:rsidR="00AC1E3D" w:rsidRPr="001D7165">
        <w:rPr>
          <w:rFonts w:ascii="Cambria" w:hAnsi="Cambria"/>
          <w:bCs/>
          <w:color w:val="auto"/>
          <w:szCs w:val="24"/>
          <w:lang w:val="sr-Cyrl-RS"/>
        </w:rPr>
        <w:t>се у</w:t>
      </w:r>
      <w:r w:rsidRPr="001D7165">
        <w:rPr>
          <w:rFonts w:ascii="Cambria" w:hAnsi="Cambria"/>
          <w:bCs/>
          <w:color w:val="auto"/>
          <w:szCs w:val="24"/>
          <w:lang w:val="sr-Cyrl-RS"/>
        </w:rPr>
        <w:t xml:space="preserve"> објек</w:t>
      </w:r>
      <w:r w:rsidR="00AC1E3D" w:rsidRPr="001D7165">
        <w:rPr>
          <w:rFonts w:ascii="Cambria" w:hAnsi="Cambria"/>
          <w:bCs/>
          <w:color w:val="auto"/>
          <w:szCs w:val="24"/>
          <w:lang w:val="sr-Cyrl-RS"/>
        </w:rPr>
        <w:t>ту</w:t>
      </w:r>
      <w:r w:rsidRPr="001D7165">
        <w:rPr>
          <w:rFonts w:ascii="Cambria" w:hAnsi="Cambria"/>
          <w:bCs/>
          <w:color w:val="auto"/>
          <w:szCs w:val="24"/>
          <w:lang w:val="sr-Cyrl-RS"/>
        </w:rPr>
        <w:t xml:space="preserve"> </w:t>
      </w:r>
      <w:r w:rsidR="00AC1E3D" w:rsidRPr="001D7165">
        <w:rPr>
          <w:rFonts w:ascii="Cambria" w:hAnsi="Cambria"/>
          <w:bCs/>
          <w:color w:val="auto"/>
          <w:szCs w:val="24"/>
          <w:lang w:val="sr-Cyrl-RS"/>
        </w:rPr>
        <w:t>станује током целе године</w:t>
      </w:r>
      <w:r w:rsidRPr="001D7165">
        <w:rPr>
          <w:rFonts w:ascii="Cambria" w:hAnsi="Cambria"/>
          <w:bCs/>
          <w:color w:val="auto"/>
          <w:szCs w:val="24"/>
          <w:lang w:val="sr-Cyrl-RS"/>
        </w:rPr>
        <w:t xml:space="preserve">.  </w:t>
      </w:r>
    </w:p>
    <w:p w14:paraId="3FD96285" w14:textId="77777777" w:rsidR="00EF4D78" w:rsidRPr="001D7165" w:rsidRDefault="00EF4D78" w:rsidP="001D7165">
      <w:pPr>
        <w:spacing w:after="0" w:line="240" w:lineRule="auto"/>
        <w:ind w:left="0" w:firstLine="0"/>
        <w:rPr>
          <w:rFonts w:ascii="Cambria" w:hAnsi="Cambria"/>
          <w:color w:val="auto"/>
          <w:szCs w:val="24"/>
          <w:lang w:val="sr-Cyrl-RS"/>
        </w:rPr>
      </w:pPr>
    </w:p>
    <w:p w14:paraId="11A54FBA" w14:textId="77777777" w:rsidR="00EF4D78" w:rsidRPr="001D7165" w:rsidRDefault="00EF4D78" w:rsidP="001D7165">
      <w:pPr>
        <w:spacing w:after="0" w:line="240" w:lineRule="auto"/>
        <w:ind w:left="0" w:firstLine="0"/>
        <w:jc w:val="center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V</w:t>
      </w:r>
      <w:r w:rsidR="005504FB" w:rsidRPr="001D7165">
        <w:rPr>
          <w:rFonts w:ascii="Cambria" w:hAnsi="Cambria"/>
          <w:color w:val="auto"/>
          <w:szCs w:val="24"/>
          <w:lang w:val="sr-Cyrl-RS"/>
        </w:rPr>
        <w:t>I</w:t>
      </w:r>
      <w:r w:rsidR="00D71706" w:rsidRPr="001D7165">
        <w:rPr>
          <w:rFonts w:ascii="Cambria" w:hAnsi="Cambria"/>
          <w:color w:val="auto"/>
          <w:szCs w:val="24"/>
          <w:lang w:val="sr-Cyrl-RS"/>
        </w:rPr>
        <w:t>.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НЕПРИХВАТЉИВИ ТРОШКОВИ</w:t>
      </w:r>
    </w:p>
    <w:p w14:paraId="0DF04A05" w14:textId="77777777" w:rsidR="00EF4D78" w:rsidRPr="001D7165" w:rsidRDefault="00EF4D78" w:rsidP="001D7165">
      <w:pPr>
        <w:spacing w:after="0" w:line="240" w:lineRule="auto"/>
        <w:ind w:left="0" w:firstLine="0"/>
        <w:jc w:val="center"/>
        <w:rPr>
          <w:rFonts w:ascii="Cambria" w:hAnsi="Cambria"/>
          <w:color w:val="auto"/>
          <w:szCs w:val="24"/>
          <w:lang w:val="sr-Cyrl-RS"/>
        </w:rPr>
      </w:pPr>
    </w:p>
    <w:p w14:paraId="5654652D" w14:textId="37458D47" w:rsidR="00DF22C0" w:rsidRPr="001D7165" w:rsidRDefault="00DF22C0" w:rsidP="001D7165">
      <w:pPr>
        <w:spacing w:after="0" w:line="240" w:lineRule="auto"/>
        <w:ind w:left="0" w:firstLine="612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bCs/>
          <w:color w:val="auto"/>
          <w:szCs w:val="24"/>
          <w:lang w:val="sr-Cyrl-RS"/>
        </w:rPr>
        <w:t>Неприхватљиви трошкови – Трошкови који неће бити финансирани</w:t>
      </w:r>
      <w:r w:rsidR="00E815A8" w:rsidRPr="001D7165">
        <w:rPr>
          <w:rFonts w:ascii="Cambria" w:hAnsi="Cambria"/>
          <w:bCs/>
          <w:color w:val="auto"/>
          <w:szCs w:val="24"/>
          <w:lang w:val="sr-Cyrl-RS"/>
        </w:rPr>
        <w:t xml:space="preserve"> овим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јавним </w:t>
      </w:r>
      <w:r w:rsidR="00BA2C24" w:rsidRPr="001D7165">
        <w:rPr>
          <w:rFonts w:ascii="Cambria" w:hAnsi="Cambria"/>
          <w:color w:val="auto"/>
          <w:szCs w:val="24"/>
          <w:lang w:val="sr-Cyrl-RS"/>
        </w:rPr>
        <w:t>позивом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су:</w:t>
      </w:r>
    </w:p>
    <w:p w14:paraId="7EBA547F" w14:textId="63863FC1" w:rsidR="008022D8" w:rsidRPr="001D7165" w:rsidRDefault="008022D8" w:rsidP="001D7165">
      <w:pPr>
        <w:pStyle w:val="ListParagraph"/>
        <w:numPr>
          <w:ilvl w:val="0"/>
          <w:numId w:val="20"/>
        </w:numPr>
        <w:spacing w:after="0" w:line="240" w:lineRule="auto"/>
        <w:ind w:left="426"/>
        <w:rPr>
          <w:rFonts w:ascii="Cambria" w:hAnsi="Cambria"/>
          <w:b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color w:val="auto"/>
          <w:szCs w:val="24"/>
          <w:lang w:val="sr-Cyrl-RS"/>
        </w:rPr>
        <w:t xml:space="preserve">трошкови радова, набавка материјала и опрема који настану пре првог обиласка </w:t>
      </w:r>
      <w:r w:rsidR="00BA2C24" w:rsidRPr="001D7165">
        <w:rPr>
          <w:rFonts w:ascii="Cambria" w:hAnsi="Cambria"/>
          <w:color w:val="auto"/>
          <w:szCs w:val="24"/>
          <w:lang w:val="sr-Cyrl-RS"/>
        </w:rPr>
        <w:t xml:space="preserve">комисије за реализацију мера енергетске </w:t>
      </w:r>
      <w:r w:rsidR="00BA2C24" w:rsidRPr="001D7165">
        <w:rPr>
          <w:rFonts w:ascii="Cambria" w:hAnsi="Cambria"/>
          <w:bCs/>
          <w:color w:val="auto"/>
          <w:szCs w:val="24"/>
          <w:lang w:val="sr-Cyrl-RS"/>
        </w:rPr>
        <w:t>санације</w:t>
      </w:r>
      <w:r w:rsidRPr="001D7165">
        <w:rPr>
          <w:rFonts w:ascii="Cambria" w:hAnsi="Cambria"/>
          <w:bCs/>
          <w:color w:val="auto"/>
          <w:szCs w:val="24"/>
          <w:lang w:val="sr-Cyrl-RS"/>
        </w:rPr>
        <w:t xml:space="preserve"> </w:t>
      </w:r>
      <w:r w:rsidR="0067293D" w:rsidRPr="001D7165">
        <w:rPr>
          <w:rFonts w:ascii="Cambria" w:hAnsi="Cambria"/>
          <w:color w:val="auto"/>
          <w:szCs w:val="24"/>
          <w:lang w:val="sr-Cyrl-RS"/>
        </w:rPr>
        <w:t xml:space="preserve">општине Рашка </w:t>
      </w:r>
      <w:r w:rsidR="00BA2C24" w:rsidRPr="001D7165">
        <w:rPr>
          <w:rFonts w:ascii="Cambria" w:hAnsi="Cambria"/>
          <w:bCs/>
          <w:color w:val="auto"/>
          <w:szCs w:val="24"/>
          <w:lang w:val="sr-Cyrl-RS"/>
        </w:rPr>
        <w:t>(у даљем тесту: Комисија)</w:t>
      </w:r>
      <w:r w:rsidR="00EB2ECC" w:rsidRPr="001D7165">
        <w:rPr>
          <w:rFonts w:ascii="Cambria" w:hAnsi="Cambria"/>
          <w:bCs/>
          <w:color w:val="auto"/>
          <w:szCs w:val="24"/>
          <w:lang w:val="sr-Cyrl-RS"/>
        </w:rPr>
        <w:t>;</w:t>
      </w:r>
    </w:p>
    <w:p w14:paraId="4D489495" w14:textId="77777777" w:rsidR="00DF22C0" w:rsidRPr="001D7165" w:rsidRDefault="00EB2ECC" w:rsidP="001D7165">
      <w:pPr>
        <w:pStyle w:val="ListParagraph"/>
        <w:numPr>
          <w:ilvl w:val="0"/>
          <w:numId w:val="20"/>
        </w:numPr>
        <w:spacing w:after="0" w:line="240" w:lineRule="auto"/>
        <w:ind w:left="426"/>
        <w:rPr>
          <w:rFonts w:ascii="Cambria" w:hAnsi="Cambria"/>
          <w:b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color w:val="auto"/>
          <w:szCs w:val="24"/>
          <w:lang w:val="sr-Cyrl-RS"/>
        </w:rPr>
        <w:t>трошкови</w:t>
      </w:r>
      <w:r w:rsidR="00DF22C0" w:rsidRPr="001D7165">
        <w:rPr>
          <w:rFonts w:ascii="Cambria" w:hAnsi="Cambria"/>
          <w:bCs/>
          <w:color w:val="auto"/>
          <w:szCs w:val="24"/>
          <w:lang w:val="sr-Cyrl-RS"/>
        </w:rPr>
        <w:t xml:space="preserve"> који су у вези са набавком опреме: царински и административни трошкови</w:t>
      </w:r>
      <w:r w:rsidRPr="001D7165">
        <w:rPr>
          <w:rFonts w:ascii="Cambria" w:hAnsi="Cambria"/>
          <w:bCs/>
          <w:color w:val="auto"/>
          <w:szCs w:val="24"/>
          <w:lang w:val="sr-Cyrl-RS"/>
        </w:rPr>
        <w:t>;</w:t>
      </w:r>
    </w:p>
    <w:p w14:paraId="7478E920" w14:textId="77777777" w:rsidR="00DF22C0" w:rsidRPr="001D7165" w:rsidRDefault="00EB2ECC" w:rsidP="001D7165">
      <w:pPr>
        <w:pStyle w:val="ListParagraph"/>
        <w:numPr>
          <w:ilvl w:val="0"/>
          <w:numId w:val="20"/>
        </w:numPr>
        <w:spacing w:after="0" w:line="240" w:lineRule="auto"/>
        <w:ind w:left="426"/>
        <w:rPr>
          <w:rFonts w:ascii="Cambria" w:hAnsi="Cambria"/>
          <w:b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color w:val="auto"/>
          <w:szCs w:val="24"/>
          <w:lang w:val="sr-Cyrl-RS"/>
        </w:rPr>
        <w:t>трошкови</w:t>
      </w:r>
      <w:r w:rsidR="00DF22C0" w:rsidRPr="001D7165">
        <w:rPr>
          <w:rFonts w:ascii="Cambria" w:hAnsi="Cambria"/>
          <w:bCs/>
          <w:color w:val="auto"/>
          <w:szCs w:val="24"/>
          <w:lang w:val="sr-Cyrl-RS"/>
        </w:rPr>
        <w:t xml:space="preserve">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</w:t>
      </w:r>
      <w:r w:rsidRPr="001D7165">
        <w:rPr>
          <w:rFonts w:ascii="Cambria" w:hAnsi="Cambria"/>
          <w:bCs/>
          <w:color w:val="auto"/>
          <w:szCs w:val="24"/>
          <w:lang w:val="sr-Cyrl-RS"/>
        </w:rPr>
        <w:t>;</w:t>
      </w:r>
    </w:p>
    <w:p w14:paraId="5D945806" w14:textId="77777777" w:rsidR="00DF22C0" w:rsidRPr="001D7165" w:rsidRDefault="00EB2ECC" w:rsidP="001D7165">
      <w:pPr>
        <w:pStyle w:val="ListParagraph"/>
        <w:numPr>
          <w:ilvl w:val="0"/>
          <w:numId w:val="20"/>
        </w:numPr>
        <w:spacing w:after="0" w:line="240" w:lineRule="auto"/>
        <w:ind w:left="426"/>
        <w:rPr>
          <w:rFonts w:ascii="Cambria" w:hAnsi="Cambria"/>
          <w:b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color w:val="auto"/>
          <w:szCs w:val="24"/>
          <w:lang w:val="sr-Cyrl-RS"/>
        </w:rPr>
        <w:t>рефундација</w:t>
      </w:r>
      <w:r w:rsidR="00DF22C0" w:rsidRPr="001D7165">
        <w:rPr>
          <w:rFonts w:ascii="Cambria" w:hAnsi="Cambria"/>
          <w:bCs/>
          <w:color w:val="auto"/>
          <w:szCs w:val="24"/>
          <w:lang w:val="sr-Cyrl-RS"/>
        </w:rPr>
        <w:t xml:space="preserve"> трошкова за већ набављену опрему и извршене услуге (плаћене или испоручене)</w:t>
      </w:r>
      <w:r w:rsidRPr="001D7165">
        <w:rPr>
          <w:rFonts w:ascii="Cambria" w:hAnsi="Cambria"/>
          <w:bCs/>
          <w:color w:val="auto"/>
          <w:szCs w:val="24"/>
          <w:lang w:val="sr-Cyrl-RS"/>
        </w:rPr>
        <w:t>;</w:t>
      </w:r>
    </w:p>
    <w:p w14:paraId="1F01D17F" w14:textId="350C5619" w:rsidR="00DF22C0" w:rsidRPr="001D7165" w:rsidRDefault="00E815A8" w:rsidP="001D7165">
      <w:pPr>
        <w:pStyle w:val="ListParagraph"/>
        <w:numPr>
          <w:ilvl w:val="0"/>
          <w:numId w:val="20"/>
        </w:numPr>
        <w:spacing w:after="0" w:line="240" w:lineRule="auto"/>
        <w:ind w:left="426"/>
        <w:rPr>
          <w:rFonts w:ascii="Cambria" w:hAnsi="Cambria"/>
          <w:bCs/>
          <w:color w:val="auto"/>
          <w:szCs w:val="24"/>
          <w:lang w:val="sr-Cyrl-RS"/>
        </w:rPr>
      </w:pPr>
      <w:r w:rsidRPr="001D7165">
        <w:rPr>
          <w:rFonts w:ascii="Cambria" w:hAnsi="Cambria"/>
          <w:bCs/>
          <w:color w:val="auto"/>
          <w:szCs w:val="24"/>
          <w:lang w:val="sr-Cyrl-RS"/>
        </w:rPr>
        <w:t xml:space="preserve">трошкови за </w:t>
      </w:r>
      <w:r w:rsidR="00EB2ECC" w:rsidRPr="001D7165">
        <w:rPr>
          <w:rFonts w:ascii="Cambria" w:hAnsi="Cambria"/>
          <w:bCs/>
          <w:color w:val="auto"/>
          <w:szCs w:val="24"/>
          <w:lang w:val="sr-Cyrl-RS"/>
        </w:rPr>
        <w:t>набавк</w:t>
      </w:r>
      <w:r w:rsidRPr="001D7165">
        <w:rPr>
          <w:rFonts w:ascii="Cambria" w:hAnsi="Cambria"/>
          <w:bCs/>
          <w:color w:val="auto"/>
          <w:szCs w:val="24"/>
          <w:lang w:val="sr-Cyrl-RS"/>
        </w:rPr>
        <w:t>у</w:t>
      </w:r>
      <w:r w:rsidR="00DF22C0" w:rsidRPr="001D7165">
        <w:rPr>
          <w:rFonts w:ascii="Cambria" w:hAnsi="Cambria"/>
          <w:bCs/>
          <w:color w:val="auto"/>
          <w:szCs w:val="24"/>
          <w:lang w:val="sr-Cyrl-RS"/>
        </w:rPr>
        <w:t xml:space="preserve"> опреме коју </w:t>
      </w:r>
      <w:r w:rsidRPr="001D7165">
        <w:rPr>
          <w:rFonts w:ascii="Cambria" w:hAnsi="Cambria"/>
          <w:bCs/>
          <w:color w:val="auto"/>
          <w:szCs w:val="24"/>
          <w:lang w:val="sr-Cyrl-RS"/>
        </w:rPr>
        <w:t>крајњи корисник</w:t>
      </w:r>
      <w:r w:rsidR="00DF22C0" w:rsidRPr="001D7165">
        <w:rPr>
          <w:rFonts w:ascii="Cambria" w:hAnsi="Cambria"/>
          <w:bCs/>
          <w:color w:val="auto"/>
          <w:szCs w:val="24"/>
          <w:lang w:val="sr-Cyrl-RS"/>
        </w:rPr>
        <w:t xml:space="preserve"> сам производи или услуге које  извршава</w:t>
      </w:r>
      <w:r w:rsidR="00EB2ECC" w:rsidRPr="001D7165">
        <w:rPr>
          <w:rFonts w:ascii="Cambria" w:hAnsi="Cambria"/>
          <w:bCs/>
          <w:color w:val="auto"/>
          <w:szCs w:val="24"/>
          <w:lang w:val="sr-Cyrl-RS"/>
        </w:rPr>
        <w:t>.</w:t>
      </w:r>
      <w:r w:rsidR="00DF22C0" w:rsidRPr="001D7165">
        <w:rPr>
          <w:rFonts w:ascii="Cambria" w:hAnsi="Cambria"/>
          <w:bCs/>
          <w:color w:val="auto"/>
          <w:szCs w:val="24"/>
          <w:lang w:val="sr-Cyrl-RS"/>
        </w:rPr>
        <w:t xml:space="preserve"> </w:t>
      </w:r>
    </w:p>
    <w:p w14:paraId="23CEBD85" w14:textId="77777777" w:rsidR="00EF4D78" w:rsidRPr="001D7165" w:rsidRDefault="00DF22C0" w:rsidP="001D7165">
      <w:pPr>
        <w:spacing w:after="0" w:line="240" w:lineRule="auto"/>
        <w:ind w:left="0" w:firstLine="360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bCs/>
          <w:color w:val="auto"/>
          <w:szCs w:val="24"/>
          <w:lang w:val="sr-Cyrl-RS"/>
        </w:rPr>
        <w:t>Други трошкове који нису у складу са мерама енергетске санације</w:t>
      </w:r>
      <w:r w:rsidR="007320B1" w:rsidRPr="001D7165">
        <w:rPr>
          <w:rFonts w:ascii="Cambria" w:hAnsi="Cambria"/>
          <w:bCs/>
          <w:color w:val="auto"/>
          <w:szCs w:val="24"/>
          <w:lang w:val="sr-Cyrl-RS"/>
        </w:rPr>
        <w:t>.</w:t>
      </w:r>
    </w:p>
    <w:p w14:paraId="4D495CA0" w14:textId="77777777" w:rsidR="00EF4D78" w:rsidRPr="001D7165" w:rsidRDefault="00EF4D78" w:rsidP="001D7165">
      <w:pPr>
        <w:spacing w:after="0" w:line="240" w:lineRule="auto"/>
        <w:ind w:left="0" w:firstLine="0"/>
        <w:rPr>
          <w:rFonts w:ascii="Cambria" w:hAnsi="Cambria"/>
          <w:color w:val="auto"/>
          <w:szCs w:val="24"/>
          <w:lang w:val="sr-Cyrl-RS"/>
        </w:rPr>
      </w:pPr>
    </w:p>
    <w:p w14:paraId="127340A4" w14:textId="77777777" w:rsidR="00EF4D78" w:rsidRPr="001D7165" w:rsidRDefault="00EF4D78" w:rsidP="001D7165">
      <w:pPr>
        <w:spacing w:after="0" w:line="240" w:lineRule="auto"/>
        <w:ind w:left="0" w:firstLine="0"/>
        <w:jc w:val="center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V</w:t>
      </w:r>
      <w:r w:rsidR="00D71706" w:rsidRPr="001D7165">
        <w:rPr>
          <w:rFonts w:ascii="Cambria" w:hAnsi="Cambria"/>
          <w:color w:val="auto"/>
          <w:szCs w:val="24"/>
          <w:lang w:val="sr-Cyrl-RS"/>
        </w:rPr>
        <w:t>I</w:t>
      </w:r>
      <w:r w:rsidR="005504FB" w:rsidRPr="001D7165">
        <w:rPr>
          <w:rFonts w:ascii="Cambria" w:hAnsi="Cambria"/>
          <w:color w:val="auto"/>
          <w:szCs w:val="24"/>
          <w:lang w:val="sr-Cyrl-RS"/>
        </w:rPr>
        <w:t>I</w:t>
      </w:r>
      <w:r w:rsidR="00D71706" w:rsidRPr="001D7165">
        <w:rPr>
          <w:rFonts w:ascii="Cambria" w:hAnsi="Cambria"/>
          <w:color w:val="auto"/>
          <w:szCs w:val="24"/>
          <w:lang w:val="sr-Cyrl-RS"/>
        </w:rPr>
        <w:t>.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ОБАВЕЗНА ДОКУМЕНТАЦИЈА УЗ ПРИЈАВУ НА ЈАВНИ </w:t>
      </w:r>
      <w:r w:rsidR="00BA2C24" w:rsidRPr="001D7165">
        <w:rPr>
          <w:rFonts w:ascii="Cambria" w:hAnsi="Cambria"/>
          <w:color w:val="auto"/>
          <w:szCs w:val="24"/>
          <w:lang w:val="sr-Cyrl-RS"/>
        </w:rPr>
        <w:t>ПОЗИВ</w:t>
      </w:r>
    </w:p>
    <w:p w14:paraId="6A83973C" w14:textId="77777777" w:rsidR="00EF4D78" w:rsidRPr="001D7165" w:rsidRDefault="00EF4D78" w:rsidP="001D7165">
      <w:pPr>
        <w:spacing w:after="0" w:line="240" w:lineRule="auto"/>
        <w:ind w:left="0" w:firstLine="0"/>
        <w:jc w:val="center"/>
        <w:rPr>
          <w:rFonts w:ascii="Cambria" w:hAnsi="Cambria"/>
          <w:color w:val="auto"/>
          <w:szCs w:val="24"/>
          <w:lang w:val="sr-Cyrl-RS"/>
        </w:rPr>
      </w:pPr>
    </w:p>
    <w:p w14:paraId="554DD9D3" w14:textId="0DF860BA" w:rsidR="00EF4D78" w:rsidRPr="001D7165" w:rsidRDefault="007320B1" w:rsidP="001D7165">
      <w:pPr>
        <w:spacing w:after="0" w:line="240" w:lineRule="auto"/>
        <w:ind w:left="0" w:firstLine="708"/>
        <w:jc w:val="left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 xml:space="preserve">Пријава на јавни </w:t>
      </w:r>
      <w:r w:rsidR="001A2204" w:rsidRPr="001D7165">
        <w:rPr>
          <w:rFonts w:ascii="Cambria" w:hAnsi="Cambria"/>
          <w:color w:val="auto"/>
          <w:szCs w:val="24"/>
          <w:lang w:val="sr-Cyrl-RS"/>
        </w:rPr>
        <w:t xml:space="preserve">позив </w:t>
      </w:r>
      <w:r w:rsidR="00E815A8" w:rsidRPr="001D7165">
        <w:rPr>
          <w:rFonts w:ascii="Cambria" w:hAnsi="Cambria"/>
          <w:color w:val="auto"/>
          <w:szCs w:val="24"/>
          <w:lang w:val="sr-Cyrl-RS"/>
        </w:rPr>
        <w:t>обавезно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садржи</w:t>
      </w:r>
      <w:r w:rsidR="00EF4D78" w:rsidRPr="001D7165">
        <w:rPr>
          <w:rFonts w:ascii="Cambria" w:hAnsi="Cambria"/>
          <w:color w:val="auto"/>
          <w:szCs w:val="24"/>
          <w:lang w:val="sr-Cyrl-RS"/>
        </w:rPr>
        <w:t>:</w:t>
      </w:r>
    </w:p>
    <w:p w14:paraId="26AA4540" w14:textId="77777777" w:rsidR="00EF4D78" w:rsidRPr="001D7165" w:rsidRDefault="00EF4D78" w:rsidP="001D7165">
      <w:pPr>
        <w:spacing w:after="0" w:line="240" w:lineRule="auto"/>
        <w:ind w:left="0" w:firstLine="708"/>
        <w:jc w:val="left"/>
        <w:rPr>
          <w:rFonts w:ascii="Cambria" w:hAnsi="Cambria"/>
          <w:color w:val="auto"/>
          <w:szCs w:val="24"/>
          <w:lang w:val="sr-Cyrl-RS"/>
        </w:rPr>
      </w:pPr>
    </w:p>
    <w:p w14:paraId="6D2F7AAB" w14:textId="5A73A82C" w:rsidR="007320B1" w:rsidRPr="001D7165" w:rsidRDefault="007320B1" w:rsidP="001D71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потписан и попуњен Пријавни образац за суфинасирање мера енергетске ефикасности (Прилог 1)  са попуњеним подацима о мери</w:t>
      </w:r>
      <w:r w:rsidR="00E815A8" w:rsidRPr="001D7165">
        <w:rPr>
          <w:rFonts w:ascii="Cambria" w:hAnsi="Cambria"/>
          <w:color w:val="auto"/>
          <w:szCs w:val="24"/>
          <w:lang w:val="sr-Cyrl-RS"/>
        </w:rPr>
        <w:t>/пакету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за кој</w:t>
      </w:r>
      <w:r w:rsidR="00E815A8" w:rsidRPr="001D7165">
        <w:rPr>
          <w:rFonts w:ascii="Cambria" w:hAnsi="Cambria"/>
          <w:color w:val="auto"/>
          <w:szCs w:val="24"/>
          <w:lang w:val="sr-Cyrl-RS"/>
        </w:rPr>
        <w:t>и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се конкурише и о стању грађевинских</w:t>
      </w:r>
      <w:r w:rsidR="00861C91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Pr="001D7165">
        <w:rPr>
          <w:rFonts w:ascii="Cambria" w:hAnsi="Cambria"/>
          <w:color w:val="auto"/>
          <w:szCs w:val="24"/>
          <w:lang w:val="sr-Cyrl-RS"/>
        </w:rPr>
        <w:t>(фасадних) елемената и грејног система објекта;</w:t>
      </w:r>
    </w:p>
    <w:p w14:paraId="4111A9A4" w14:textId="7235D598" w:rsidR="00807B68" w:rsidRPr="001D7165" w:rsidRDefault="00667DBD" w:rsidP="001D71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доказ</w:t>
      </w:r>
      <w:r w:rsidR="00CB7A16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Pr="001D7165">
        <w:rPr>
          <w:rFonts w:ascii="Cambria" w:hAnsi="Cambria"/>
          <w:color w:val="auto"/>
          <w:szCs w:val="24"/>
          <w:lang w:val="sr-Cyrl-RS"/>
        </w:rPr>
        <w:t>о</w:t>
      </w:r>
      <w:r w:rsidR="00CB7A16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="008A671B" w:rsidRPr="001D7165">
        <w:rPr>
          <w:rFonts w:ascii="Cambria" w:hAnsi="Cambria"/>
          <w:color w:val="auto"/>
          <w:szCs w:val="24"/>
          <w:lang w:val="sr-Cyrl-RS"/>
        </w:rPr>
        <w:t>власништв</w:t>
      </w:r>
      <w:r w:rsidRPr="001D7165">
        <w:rPr>
          <w:rFonts w:ascii="Cambria" w:hAnsi="Cambria"/>
          <w:color w:val="auto"/>
          <w:szCs w:val="24"/>
          <w:lang w:val="sr-Cyrl-RS"/>
        </w:rPr>
        <w:t>у</w:t>
      </w:r>
      <w:r w:rsidR="00370EAB" w:rsidRPr="001D7165">
        <w:rPr>
          <w:rFonts w:ascii="Cambria" w:hAnsi="Cambria"/>
          <w:color w:val="auto"/>
          <w:szCs w:val="24"/>
          <w:lang w:val="sr-Cyrl-RS"/>
        </w:rPr>
        <w:t>:</w:t>
      </w:r>
      <w:r w:rsidR="00807B68" w:rsidRPr="001D7165">
        <w:rPr>
          <w:rFonts w:ascii="Cambria" w:hAnsi="Cambria"/>
          <w:color w:val="auto"/>
          <w:szCs w:val="24"/>
          <w:lang w:val="sr-Cyrl-RS"/>
        </w:rPr>
        <w:t xml:space="preserve"> </w:t>
      </w:r>
    </w:p>
    <w:p w14:paraId="63C377F4" w14:textId="77777777" w:rsidR="00C57B9A" w:rsidRPr="001D7165" w:rsidRDefault="002254A5" w:rsidP="001D7165">
      <w:pPr>
        <w:pStyle w:val="ListParagraph"/>
        <w:numPr>
          <w:ilvl w:val="1"/>
          <w:numId w:val="5"/>
        </w:numPr>
        <w:spacing w:after="0" w:line="240" w:lineRule="auto"/>
        <w:ind w:left="426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Извод из листа непокретности/ уговор о купопродаји/уговор о поклону/правноснажно оставинско решење или други одговарајући документ из кога несумњиво произилази да је подносилац пријаве власник објекта</w:t>
      </w:r>
      <w:r w:rsidR="00370EAB" w:rsidRPr="001D7165">
        <w:rPr>
          <w:rFonts w:ascii="Cambria" w:hAnsi="Cambria"/>
          <w:color w:val="auto"/>
          <w:szCs w:val="24"/>
          <w:lang w:val="sr-Cyrl-RS"/>
        </w:rPr>
        <w:t>,</w:t>
      </w:r>
    </w:p>
    <w:p w14:paraId="2975C968" w14:textId="74E9A65B" w:rsidR="002254A5" w:rsidRPr="001D7165" w:rsidRDefault="00C57B9A" w:rsidP="001D7165">
      <w:pPr>
        <w:pStyle w:val="ListParagraph"/>
        <w:numPr>
          <w:ilvl w:val="1"/>
          <w:numId w:val="5"/>
        </w:numPr>
        <w:spacing w:after="0" w:line="240" w:lineRule="auto"/>
        <w:ind w:left="426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Уколико има више од једног власника објекта, потребно је доставити сагласност осталих власника приликом пријаве,</w:t>
      </w:r>
    </w:p>
    <w:p w14:paraId="11DE3654" w14:textId="18455740" w:rsidR="00370EAB" w:rsidRPr="001D7165" w:rsidRDefault="00370EAB" w:rsidP="001D71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уколико пријаву подноси корисник објекта, неопходно је да достави пријаву боравка на адреси објекта</w:t>
      </w:r>
      <w:r w:rsidR="00C57B9A" w:rsidRPr="001D7165">
        <w:rPr>
          <w:rFonts w:ascii="Cambria" w:hAnsi="Cambria"/>
          <w:color w:val="auto"/>
          <w:szCs w:val="24"/>
          <w:lang w:val="sr-Cyrl-RS"/>
        </w:rPr>
        <w:t xml:space="preserve"> који пријављује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и писану сагласност власника објекта;</w:t>
      </w:r>
    </w:p>
    <w:p w14:paraId="5181EAD4" w14:textId="0CFD28D5" w:rsidR="00CB7A16" w:rsidRPr="001D7165" w:rsidRDefault="00370EAB" w:rsidP="001D716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д</w:t>
      </w:r>
      <w:r w:rsidR="002254A5" w:rsidRPr="001D7165">
        <w:rPr>
          <w:rFonts w:ascii="Cambria" w:hAnsi="Cambria"/>
          <w:color w:val="auto"/>
          <w:szCs w:val="24"/>
          <w:lang w:val="sr-Cyrl-RS"/>
        </w:rPr>
        <w:t>оказ о легалности објекта</w:t>
      </w:r>
      <w:r w:rsidR="00CB7A16" w:rsidRPr="001D7165">
        <w:rPr>
          <w:rFonts w:ascii="Cambria" w:hAnsi="Cambria"/>
          <w:color w:val="auto"/>
          <w:szCs w:val="24"/>
          <w:lang w:val="sr-Cyrl-RS"/>
        </w:rPr>
        <w:t>:</w:t>
      </w:r>
    </w:p>
    <w:p w14:paraId="35E7E4D6" w14:textId="0AE15435" w:rsidR="00CB7A16" w:rsidRPr="001D7165" w:rsidRDefault="00370EAB" w:rsidP="001D716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У</w:t>
      </w:r>
      <w:r w:rsidR="00DB2DAE" w:rsidRPr="001D7165">
        <w:rPr>
          <w:rFonts w:ascii="Cambria" w:hAnsi="Cambria"/>
          <w:color w:val="auto"/>
          <w:szCs w:val="24"/>
          <w:lang w:val="sr-Cyrl-RS"/>
        </w:rPr>
        <w:t>потребна дозвола</w:t>
      </w:r>
      <w:r w:rsidR="002254A5" w:rsidRPr="001D7165">
        <w:rPr>
          <w:rFonts w:ascii="Cambria" w:hAnsi="Cambria"/>
          <w:color w:val="auto"/>
          <w:szCs w:val="24"/>
          <w:lang w:val="sr-Cyrl-RS"/>
        </w:rPr>
        <w:t>, или</w:t>
      </w:r>
    </w:p>
    <w:p w14:paraId="6EDD7EDB" w14:textId="1BD6CB02" w:rsidR="00370EAB" w:rsidRPr="001D7165" w:rsidRDefault="00370EAB" w:rsidP="001D716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 xml:space="preserve">Решење </w:t>
      </w:r>
      <w:r w:rsidR="00CB7A16" w:rsidRPr="001D7165">
        <w:rPr>
          <w:rFonts w:ascii="Cambria" w:hAnsi="Cambria"/>
          <w:color w:val="auto"/>
          <w:szCs w:val="24"/>
          <w:lang w:val="sr-Cyrl-RS"/>
        </w:rPr>
        <w:t>о озакоњењу</w:t>
      </w:r>
      <w:r w:rsidR="00E8611B" w:rsidRPr="001D7165">
        <w:rPr>
          <w:rFonts w:ascii="Cambria" w:hAnsi="Cambria"/>
          <w:color w:val="auto"/>
          <w:szCs w:val="24"/>
          <w:lang w:val="sr-Cyrl-RS"/>
        </w:rPr>
        <w:t>, или</w:t>
      </w:r>
    </w:p>
    <w:p w14:paraId="1865551B" w14:textId="42FFBC3A" w:rsidR="00807B68" w:rsidRPr="001D7165" w:rsidRDefault="00E8611B" w:rsidP="001D716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color w:val="FF0000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Извод из листа непокретности из кога произилази да је објекат уписан у складу са прописима о изградњи</w:t>
      </w:r>
      <w:r w:rsidR="00370EAB" w:rsidRPr="001D7165">
        <w:rPr>
          <w:rFonts w:ascii="Cambria" w:hAnsi="Cambria"/>
          <w:color w:val="auto"/>
          <w:szCs w:val="24"/>
          <w:lang w:val="sr-Cyrl-RS"/>
        </w:rPr>
        <w:t>;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</w:t>
      </w:r>
    </w:p>
    <w:p w14:paraId="481EA2C9" w14:textId="0B49441D" w:rsidR="007320B1" w:rsidRPr="001D7165" w:rsidRDefault="00E8611B" w:rsidP="001D716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lastRenderedPageBreak/>
        <w:t xml:space="preserve"> </w:t>
      </w:r>
      <w:r w:rsidR="007320B1" w:rsidRPr="001D7165">
        <w:rPr>
          <w:rFonts w:ascii="Cambria" w:hAnsi="Cambria"/>
          <w:color w:val="auto"/>
          <w:szCs w:val="24"/>
          <w:lang w:val="sr-Cyrl-RS"/>
        </w:rPr>
        <w:t xml:space="preserve">фотокопије личних карата или очитане личне карте за сва физичка лица која живе на адреси </w:t>
      </w:r>
      <w:r w:rsidR="00861C91" w:rsidRPr="001D7165">
        <w:rPr>
          <w:rFonts w:ascii="Cambria" w:hAnsi="Cambria"/>
          <w:color w:val="auto"/>
          <w:szCs w:val="24"/>
          <w:lang w:val="sr-Cyrl-RS"/>
        </w:rPr>
        <w:t>објекта</w:t>
      </w:r>
      <w:r w:rsidR="007320B1" w:rsidRPr="001D7165">
        <w:rPr>
          <w:rFonts w:ascii="Cambria" w:hAnsi="Cambria"/>
          <w:color w:val="auto"/>
          <w:szCs w:val="24"/>
          <w:lang w:val="sr-Cyrl-RS"/>
        </w:rPr>
        <w:t xml:space="preserve"> за коју се подноси пријава</w:t>
      </w:r>
      <w:r w:rsidR="00370EAB" w:rsidRPr="001D7165">
        <w:rPr>
          <w:rFonts w:ascii="Cambria" w:hAnsi="Cambria"/>
          <w:color w:val="auto"/>
          <w:szCs w:val="24"/>
          <w:lang w:val="sr-Cyrl-RS"/>
        </w:rPr>
        <w:t xml:space="preserve">. За малолетна лица доставити фотокопије здравствених књижица </w:t>
      </w:r>
      <w:r w:rsidR="008A671B" w:rsidRPr="001D7165">
        <w:rPr>
          <w:rFonts w:ascii="Cambria" w:hAnsi="Cambria"/>
          <w:color w:val="auto"/>
          <w:szCs w:val="24"/>
          <w:lang w:val="sr-Cyrl-RS"/>
        </w:rPr>
        <w:t>(у зависности од члана 21. Правилн</w:t>
      </w:r>
      <w:r w:rsidR="00370EAB" w:rsidRPr="001D7165">
        <w:rPr>
          <w:rFonts w:ascii="Cambria" w:hAnsi="Cambria"/>
          <w:color w:val="auto"/>
          <w:szCs w:val="24"/>
          <w:lang w:val="sr-Cyrl-RS"/>
        </w:rPr>
        <w:t>и</w:t>
      </w:r>
      <w:r w:rsidR="008A671B" w:rsidRPr="001D7165">
        <w:rPr>
          <w:rFonts w:ascii="Cambria" w:hAnsi="Cambria"/>
          <w:color w:val="auto"/>
          <w:szCs w:val="24"/>
          <w:lang w:val="sr-Cyrl-RS"/>
        </w:rPr>
        <w:t xml:space="preserve">ка </w:t>
      </w:r>
      <w:r w:rsidR="0024372C" w:rsidRPr="001D7165">
        <w:rPr>
          <w:rFonts w:ascii="Cambria" w:hAnsi="Cambria"/>
          <w:color w:val="auto"/>
          <w:szCs w:val="24"/>
          <w:lang w:val="sr-Cyrl-RS"/>
        </w:rPr>
        <w:t>где</w:t>
      </w:r>
      <w:r w:rsidR="008A671B" w:rsidRPr="001D7165">
        <w:rPr>
          <w:rFonts w:ascii="Cambria" w:hAnsi="Cambria"/>
          <w:color w:val="auto"/>
          <w:szCs w:val="24"/>
          <w:lang w:val="sr-Cyrl-RS"/>
        </w:rPr>
        <w:t xml:space="preserve"> је наведено да </w:t>
      </w:r>
      <w:r w:rsidR="0024372C" w:rsidRPr="001D7165">
        <w:rPr>
          <w:rFonts w:ascii="Cambria" w:hAnsi="Cambria"/>
          <w:color w:val="auto"/>
          <w:szCs w:val="24"/>
          <w:lang w:val="sr-Cyrl-RS"/>
        </w:rPr>
        <w:t xml:space="preserve">ли </w:t>
      </w:r>
      <w:r w:rsidR="008A671B" w:rsidRPr="001D7165">
        <w:rPr>
          <w:rFonts w:ascii="Cambria" w:hAnsi="Cambria"/>
          <w:color w:val="auto"/>
          <w:szCs w:val="24"/>
          <w:lang w:val="sr-Cyrl-RS"/>
        </w:rPr>
        <w:t>се траж</w:t>
      </w:r>
      <w:r w:rsidR="0024372C" w:rsidRPr="001D7165">
        <w:rPr>
          <w:rFonts w:ascii="Cambria" w:hAnsi="Cambria"/>
          <w:color w:val="auto"/>
          <w:szCs w:val="24"/>
          <w:lang w:val="sr-Cyrl-RS"/>
        </w:rPr>
        <w:t>е фотокопије за све чланове домаћинства</w:t>
      </w:r>
      <w:r w:rsidR="008A671B" w:rsidRPr="001D7165">
        <w:rPr>
          <w:rFonts w:ascii="Cambria" w:hAnsi="Cambria"/>
          <w:color w:val="auto"/>
          <w:szCs w:val="24"/>
          <w:lang w:val="sr-Cyrl-RS"/>
        </w:rPr>
        <w:t xml:space="preserve"> или само лична карта власника</w:t>
      </w:r>
      <w:r w:rsidR="00370EAB" w:rsidRPr="001D7165">
        <w:rPr>
          <w:rFonts w:ascii="Cambria" w:hAnsi="Cambria"/>
          <w:color w:val="auto"/>
          <w:szCs w:val="24"/>
          <w:lang w:val="sr-Cyrl-RS"/>
        </w:rPr>
        <w:t>)</w:t>
      </w:r>
      <w:r w:rsidR="007320B1" w:rsidRPr="001D7165">
        <w:rPr>
          <w:rFonts w:ascii="Cambria" w:hAnsi="Cambria"/>
          <w:color w:val="auto"/>
          <w:szCs w:val="24"/>
          <w:lang w:val="sr-Cyrl-RS"/>
        </w:rPr>
        <w:t>;</w:t>
      </w:r>
    </w:p>
    <w:p w14:paraId="5A57E451" w14:textId="6DDAADD7" w:rsidR="007320B1" w:rsidRPr="001D7165" w:rsidRDefault="007320B1" w:rsidP="001D716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фотокопију рачуна за утрошену електричну енергију</w:t>
      </w:r>
      <w:r w:rsidR="00A818E8" w:rsidRPr="001D7165">
        <w:rPr>
          <w:rFonts w:ascii="Cambria" w:hAnsi="Cambria"/>
          <w:color w:val="auto"/>
          <w:szCs w:val="24"/>
          <w:lang w:val="sr-Cyrl-RS"/>
        </w:rPr>
        <w:t xml:space="preserve"> у претходном месецу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, ради доказа да се у пријављеном стамбеном објекту </w:t>
      </w:r>
      <w:r w:rsidR="00A818E8" w:rsidRPr="001D7165">
        <w:rPr>
          <w:rFonts w:ascii="Cambria" w:hAnsi="Cambria"/>
          <w:color w:val="auto"/>
          <w:szCs w:val="24"/>
          <w:lang w:val="sr-Cyrl-RS"/>
        </w:rPr>
        <w:t>станује</w:t>
      </w:r>
      <w:r w:rsidR="0089104A" w:rsidRPr="001D7165">
        <w:rPr>
          <w:rFonts w:ascii="Cambria" w:hAnsi="Cambria"/>
          <w:color w:val="auto"/>
          <w:szCs w:val="24"/>
          <w:lang w:val="sr-Cyrl-RS"/>
        </w:rPr>
        <w:t xml:space="preserve"> током целе године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(минимална потрошња не може бити мања од 30 kWh месечно)</w:t>
      </w:r>
      <w:r w:rsidR="00237F32" w:rsidRPr="001D7165">
        <w:rPr>
          <w:rFonts w:ascii="Cambria" w:hAnsi="Cambria"/>
          <w:color w:val="auto"/>
          <w:szCs w:val="24"/>
          <w:lang w:val="sr-Cyrl-RS"/>
        </w:rPr>
        <w:t>;</w:t>
      </w:r>
    </w:p>
    <w:p w14:paraId="78DED575" w14:textId="5913604A" w:rsidR="007320B1" w:rsidRPr="001D7165" w:rsidRDefault="00370EAB" w:rsidP="001D716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iCs/>
          <w:color w:val="auto"/>
          <w:szCs w:val="24"/>
          <w:lang w:val="sr-Cyrl-RS"/>
        </w:rPr>
        <w:t>За меру</w:t>
      </w:r>
      <w:r w:rsidRPr="001D7165">
        <w:rPr>
          <w:rFonts w:ascii="Cambria" w:hAnsi="Cambria"/>
          <w:szCs w:val="24"/>
          <w:lang w:val="sr-Cyrl-RS"/>
        </w:rPr>
        <w:t xml:space="preserve"> </w:t>
      </w:r>
      <w:r w:rsidRPr="001D7165">
        <w:rPr>
          <w:rFonts w:ascii="Cambria" w:hAnsi="Cambria"/>
          <w:iCs/>
          <w:color w:val="auto"/>
          <w:szCs w:val="24"/>
          <w:lang w:val="sr-Cyrl-RS"/>
        </w:rPr>
        <w:t>из поглавља I. тачкa 4) Јавног позива  решење о одобрењу</w:t>
      </w:r>
      <w:r w:rsidR="001123D5" w:rsidRPr="001D7165">
        <w:rPr>
          <w:rFonts w:ascii="Cambria" w:hAnsi="Cambria"/>
          <w:iCs/>
          <w:color w:val="auto"/>
          <w:szCs w:val="24"/>
          <w:lang w:val="sr-Cyrl-RS"/>
        </w:rPr>
        <w:t xml:space="preserve"> извођења радова</w:t>
      </w:r>
      <w:r w:rsidRPr="001D7165">
        <w:rPr>
          <w:rFonts w:ascii="Cambria" w:hAnsi="Cambria"/>
          <w:iCs/>
          <w:color w:val="auto"/>
          <w:szCs w:val="24"/>
          <w:lang w:val="sr-Cyrl-RS"/>
        </w:rPr>
        <w:t xml:space="preserve"> или неки други акт којим надлежни орган одобрава извођење радова на унутрашњој гасној инсталацији до новог котла који се уграђује</w:t>
      </w:r>
      <w:r w:rsidR="00237F32" w:rsidRPr="001D7165">
        <w:rPr>
          <w:rFonts w:ascii="Cambria" w:hAnsi="Cambria"/>
          <w:color w:val="auto"/>
          <w:szCs w:val="24"/>
          <w:lang w:val="sr-Cyrl-RS"/>
        </w:rPr>
        <w:t>;</w:t>
      </w:r>
    </w:p>
    <w:p w14:paraId="17AFE823" w14:textId="50269854" w:rsidR="007320B1" w:rsidRPr="001D7165" w:rsidRDefault="007320B1" w:rsidP="001D716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 xml:space="preserve">предмер и предрачун/ профактура за </w:t>
      </w:r>
      <w:r w:rsidR="001123D5" w:rsidRPr="001D7165">
        <w:rPr>
          <w:rFonts w:ascii="Cambria" w:hAnsi="Cambria"/>
          <w:color w:val="auto"/>
          <w:szCs w:val="24"/>
          <w:lang w:val="sr-Cyrl-RS"/>
        </w:rPr>
        <w:t xml:space="preserve">материјал и </w:t>
      </w:r>
      <w:r w:rsidRPr="001D7165">
        <w:rPr>
          <w:rFonts w:ascii="Cambria" w:hAnsi="Cambria"/>
          <w:color w:val="auto"/>
          <w:szCs w:val="24"/>
          <w:lang w:val="sr-Cyrl-RS"/>
        </w:rPr>
        <w:t>опрему са уградњом издата од привредног субјекта</w:t>
      </w:r>
      <w:r w:rsidR="0040362F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Pr="001D7165">
        <w:rPr>
          <w:rFonts w:ascii="Cambria" w:hAnsi="Cambria"/>
          <w:color w:val="auto"/>
          <w:szCs w:val="24"/>
          <w:lang w:val="sr-Cyrl-RS"/>
        </w:rPr>
        <w:t>са листе директних корисника (привред</w:t>
      </w:r>
      <w:r w:rsidR="0067293D" w:rsidRPr="001D7165">
        <w:rPr>
          <w:rFonts w:ascii="Cambria" w:hAnsi="Cambria"/>
          <w:color w:val="auto"/>
          <w:szCs w:val="24"/>
          <w:lang w:val="sr-Cyrl-RS"/>
        </w:rPr>
        <w:t>них субјеката) коју је објави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ла </w:t>
      </w:r>
      <w:r w:rsidR="0067293D" w:rsidRPr="001D7165">
        <w:rPr>
          <w:rFonts w:ascii="Cambria" w:hAnsi="Cambria"/>
          <w:color w:val="auto"/>
          <w:szCs w:val="24"/>
          <w:lang w:val="sr-Cyrl-RS"/>
        </w:rPr>
        <w:t>општине Рашка</w:t>
      </w:r>
      <w:r w:rsidR="008E36F8" w:rsidRPr="001D7165">
        <w:rPr>
          <w:rFonts w:ascii="Cambria" w:hAnsi="Cambria"/>
          <w:color w:val="auto"/>
          <w:szCs w:val="24"/>
          <w:lang w:val="sr-Cyrl-RS"/>
        </w:rPr>
        <w:t>,</w:t>
      </w:r>
      <w:r w:rsidR="0040362F" w:rsidRPr="001D7165">
        <w:rPr>
          <w:rFonts w:ascii="Cambria" w:hAnsi="Cambria"/>
          <w:color w:val="auto"/>
          <w:szCs w:val="24"/>
          <w:lang w:val="sr-Cyrl-RS"/>
        </w:rPr>
        <w:t xml:space="preserve"> издат</w:t>
      </w:r>
      <w:r w:rsidR="008E36F8" w:rsidRPr="001D7165">
        <w:rPr>
          <w:rFonts w:ascii="Cambria" w:hAnsi="Cambria"/>
          <w:color w:val="auto"/>
          <w:szCs w:val="24"/>
          <w:lang w:val="sr-Cyrl-RS"/>
        </w:rPr>
        <w:t>а</w:t>
      </w:r>
      <w:r w:rsidR="0040362F" w:rsidRPr="001D7165">
        <w:rPr>
          <w:rFonts w:ascii="Cambria" w:hAnsi="Cambria"/>
          <w:color w:val="auto"/>
          <w:szCs w:val="24"/>
          <w:lang w:val="sr-Cyrl-RS"/>
        </w:rPr>
        <w:t xml:space="preserve"> након објављивања јавног позива</w:t>
      </w:r>
      <w:r w:rsidR="008C750F" w:rsidRPr="001D7165">
        <w:rPr>
          <w:rFonts w:ascii="Cambria" w:hAnsi="Cambria"/>
          <w:color w:val="auto"/>
          <w:szCs w:val="24"/>
          <w:lang w:val="sr-Cyrl-RS"/>
        </w:rPr>
        <w:t>, као и атесте/извештаје који доказују испуњеност минималних услова енергетске ефикасности из одељка I.</w:t>
      </w:r>
      <w:r w:rsidRPr="001D7165">
        <w:rPr>
          <w:rFonts w:ascii="Cambria" w:hAnsi="Cambria"/>
          <w:color w:val="auto"/>
          <w:szCs w:val="24"/>
          <w:lang w:val="sr-Cyrl-RS"/>
        </w:rPr>
        <w:t>;</w:t>
      </w:r>
    </w:p>
    <w:p w14:paraId="728137F4" w14:textId="77777777" w:rsidR="008E36F8" w:rsidRPr="001D7165" w:rsidRDefault="008E36F8" w:rsidP="001D7165">
      <w:pPr>
        <w:spacing w:after="0" w:line="240" w:lineRule="auto"/>
        <w:ind w:left="0"/>
        <w:rPr>
          <w:rFonts w:ascii="Cambria" w:hAnsi="Cambria"/>
          <w:color w:val="auto"/>
          <w:szCs w:val="24"/>
          <w:lang w:val="sr-Cyrl-RS"/>
        </w:rPr>
      </w:pPr>
      <w:bookmarkStart w:id="5" w:name="_Hlk75026550"/>
    </w:p>
    <w:p w14:paraId="29C7BD07" w14:textId="0EAF3497" w:rsidR="007320B1" w:rsidRPr="001D7165" w:rsidRDefault="00E8611B" w:rsidP="001D7165">
      <w:pPr>
        <w:spacing w:after="0" w:line="240" w:lineRule="auto"/>
        <w:ind w:left="0" w:firstLine="647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Напомена: грађани нису у обавези да достављају документацију која је јавно доступна (нпр. Извод из листа непокретности).</w:t>
      </w:r>
    </w:p>
    <w:p w14:paraId="37731974" w14:textId="77777777" w:rsidR="00E8611B" w:rsidRPr="001D7165" w:rsidRDefault="00E8611B" w:rsidP="001D7165">
      <w:pPr>
        <w:spacing w:after="0" w:line="240" w:lineRule="auto"/>
        <w:ind w:left="0"/>
        <w:rPr>
          <w:rFonts w:ascii="Cambria" w:hAnsi="Cambria"/>
          <w:color w:val="auto"/>
          <w:szCs w:val="24"/>
          <w:lang w:val="sr-Cyrl-RS"/>
        </w:rPr>
      </w:pPr>
    </w:p>
    <w:p w14:paraId="6EAB73A8" w14:textId="77777777" w:rsidR="00EF4D78" w:rsidRPr="001D7165" w:rsidRDefault="00EF4D78" w:rsidP="001D7165">
      <w:pPr>
        <w:spacing w:after="0" w:line="240" w:lineRule="auto"/>
        <w:ind w:left="0" w:firstLine="0"/>
        <w:jc w:val="center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V</w:t>
      </w:r>
      <w:r w:rsidR="00B52A4C" w:rsidRPr="001D7165">
        <w:rPr>
          <w:rFonts w:ascii="Cambria" w:hAnsi="Cambria"/>
          <w:color w:val="auto"/>
          <w:szCs w:val="24"/>
          <w:lang w:val="sr-Cyrl-RS"/>
        </w:rPr>
        <w:t>I</w:t>
      </w:r>
      <w:r w:rsidR="00D71706" w:rsidRPr="001D7165">
        <w:rPr>
          <w:rFonts w:ascii="Cambria" w:hAnsi="Cambria"/>
          <w:color w:val="auto"/>
          <w:szCs w:val="24"/>
          <w:lang w:val="sr-Cyrl-RS"/>
        </w:rPr>
        <w:t>I</w:t>
      </w:r>
      <w:r w:rsidR="005504FB" w:rsidRPr="001D7165">
        <w:rPr>
          <w:rFonts w:ascii="Cambria" w:hAnsi="Cambria"/>
          <w:color w:val="auto"/>
          <w:szCs w:val="24"/>
          <w:lang w:val="sr-Cyrl-RS"/>
        </w:rPr>
        <w:t>I</w:t>
      </w:r>
      <w:r w:rsidR="00D71706" w:rsidRPr="001D7165">
        <w:rPr>
          <w:rFonts w:ascii="Cambria" w:hAnsi="Cambria"/>
          <w:color w:val="auto"/>
          <w:szCs w:val="24"/>
          <w:lang w:val="sr-Cyrl-RS"/>
        </w:rPr>
        <w:t>.</w:t>
      </w:r>
      <w:bookmarkEnd w:id="5"/>
      <w:r w:rsidRPr="001D7165">
        <w:rPr>
          <w:rFonts w:ascii="Cambria" w:hAnsi="Cambria"/>
          <w:color w:val="auto"/>
          <w:szCs w:val="24"/>
          <w:lang w:val="sr-Cyrl-RS"/>
        </w:rPr>
        <w:t xml:space="preserve"> ПРЕУЗИМАЊЕ ДОКУМЕНТАЦИЈЕ ЗА ЈАВНИ </w:t>
      </w:r>
      <w:r w:rsidR="001A2204" w:rsidRPr="001D7165">
        <w:rPr>
          <w:rFonts w:ascii="Cambria" w:hAnsi="Cambria"/>
          <w:color w:val="auto"/>
          <w:szCs w:val="24"/>
          <w:lang w:val="sr-Cyrl-RS"/>
        </w:rPr>
        <w:t>ПОЗИВ</w:t>
      </w:r>
    </w:p>
    <w:p w14:paraId="4280E420" w14:textId="77777777" w:rsidR="00EF4D78" w:rsidRPr="001D7165" w:rsidRDefault="00EF4D78" w:rsidP="001D7165">
      <w:pPr>
        <w:spacing w:after="0" w:line="240" w:lineRule="auto"/>
        <w:ind w:left="0" w:firstLine="0"/>
        <w:jc w:val="left"/>
        <w:rPr>
          <w:rFonts w:ascii="Cambria" w:hAnsi="Cambria"/>
          <w:color w:val="auto"/>
          <w:szCs w:val="24"/>
          <w:lang w:val="sr-Cyrl-RS"/>
        </w:rPr>
      </w:pPr>
    </w:p>
    <w:p w14:paraId="65BC6F46" w14:textId="1CBA2118" w:rsidR="00EF4D78" w:rsidRPr="001D7165" w:rsidRDefault="00EF4D78" w:rsidP="001D7165">
      <w:pPr>
        <w:spacing w:after="0" w:line="240" w:lineRule="auto"/>
        <w:ind w:left="0" w:firstLine="0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ab/>
        <w:t xml:space="preserve">Конкурсна документација за Јавни </w:t>
      </w:r>
      <w:r w:rsidR="008A671B" w:rsidRPr="001D7165">
        <w:rPr>
          <w:rFonts w:ascii="Cambria" w:hAnsi="Cambria"/>
          <w:color w:val="auto"/>
          <w:szCs w:val="24"/>
          <w:lang w:val="sr-Cyrl-RS"/>
        </w:rPr>
        <w:t xml:space="preserve">позив </w:t>
      </w:r>
      <w:r w:rsidRPr="001D7165">
        <w:rPr>
          <w:rFonts w:ascii="Cambria" w:hAnsi="Cambria"/>
          <w:color w:val="auto"/>
          <w:szCs w:val="24"/>
          <w:lang w:val="sr-Cyrl-RS"/>
        </w:rPr>
        <w:t>може се</w:t>
      </w:r>
      <w:r w:rsidR="0067293D" w:rsidRPr="001D7165">
        <w:rPr>
          <w:rFonts w:ascii="Cambria" w:hAnsi="Cambria"/>
          <w:color w:val="auto"/>
          <w:szCs w:val="24"/>
          <w:lang w:val="sr-Cyrl-RS"/>
        </w:rPr>
        <w:t xml:space="preserve"> преузети на интернет страници о</w:t>
      </w:r>
      <w:r w:rsidRPr="001D7165">
        <w:rPr>
          <w:rFonts w:ascii="Cambria" w:hAnsi="Cambria"/>
          <w:color w:val="auto"/>
          <w:szCs w:val="24"/>
          <w:lang w:val="sr-Cyrl-RS"/>
        </w:rPr>
        <w:t>пштине</w:t>
      </w:r>
      <w:r w:rsidR="0067293D" w:rsidRPr="001D7165">
        <w:rPr>
          <w:rFonts w:ascii="Cambria" w:hAnsi="Cambria"/>
          <w:color w:val="auto"/>
          <w:szCs w:val="24"/>
          <w:lang w:val="sr-Cyrl-RS"/>
        </w:rPr>
        <w:t xml:space="preserve"> Рашка </w:t>
      </w:r>
      <w:hyperlink r:id="rId6" w:history="1">
        <w:r w:rsidR="0067293D" w:rsidRPr="001D7165">
          <w:rPr>
            <w:rStyle w:val="Hyperlink"/>
            <w:rFonts w:ascii="Cambria" w:hAnsi="Cambria"/>
            <w:szCs w:val="24"/>
            <w:u w:val="none"/>
            <w:lang w:val="sr-Cyrl-RS"/>
          </w:rPr>
          <w:t>www.raska.gov.rs</w:t>
        </w:r>
      </w:hyperlink>
      <w:r w:rsidR="0067293D" w:rsidRPr="001D7165">
        <w:rPr>
          <w:rFonts w:ascii="Cambria" w:hAnsi="Cambria"/>
          <w:szCs w:val="24"/>
          <w:lang w:val="sr-Cyrl-RS"/>
        </w:rPr>
        <w:t>.</w:t>
      </w:r>
      <w:r w:rsidRPr="001D7165">
        <w:rPr>
          <w:rFonts w:ascii="Cambria" w:hAnsi="Cambria"/>
          <w:color w:val="auto"/>
          <w:szCs w:val="24"/>
          <w:lang w:val="sr-Cyrl-RS"/>
        </w:rPr>
        <w:t>, или на пријавници општине и садржи</w:t>
      </w:r>
      <w:r w:rsidR="008A671B" w:rsidRPr="001D7165">
        <w:rPr>
          <w:rFonts w:ascii="Cambria" w:hAnsi="Cambria"/>
          <w:color w:val="auto"/>
          <w:szCs w:val="24"/>
          <w:lang w:val="sr-Cyrl-RS"/>
        </w:rPr>
        <w:t xml:space="preserve">: </w:t>
      </w:r>
    </w:p>
    <w:p w14:paraId="0905AD7F" w14:textId="77777777" w:rsidR="00EF4D78" w:rsidRPr="001D7165" w:rsidRDefault="00EF4D78" w:rsidP="001D7165">
      <w:pPr>
        <w:numPr>
          <w:ilvl w:val="0"/>
          <w:numId w:val="6"/>
        </w:numPr>
        <w:spacing w:after="0" w:line="240" w:lineRule="auto"/>
        <w:ind w:left="426"/>
        <w:jc w:val="left"/>
        <w:rPr>
          <w:rFonts w:ascii="Cambria" w:hAnsi="Cambria"/>
          <w:i/>
          <w:color w:val="auto"/>
          <w:szCs w:val="24"/>
          <w:lang w:val="sr-Cyrl-RS"/>
        </w:rPr>
      </w:pPr>
      <w:r w:rsidRPr="001D7165">
        <w:rPr>
          <w:rFonts w:ascii="Cambria" w:hAnsi="Cambria"/>
          <w:iCs/>
          <w:color w:val="auto"/>
          <w:szCs w:val="24"/>
          <w:lang w:val="sr-Cyrl-RS"/>
        </w:rPr>
        <w:t xml:space="preserve">Комплетан текст Јавног </w:t>
      </w:r>
      <w:r w:rsidR="001A2204" w:rsidRPr="001D7165">
        <w:rPr>
          <w:rFonts w:ascii="Cambria" w:hAnsi="Cambria"/>
          <w:iCs/>
          <w:color w:val="auto"/>
          <w:szCs w:val="24"/>
          <w:lang w:val="sr-Cyrl-RS"/>
        </w:rPr>
        <w:t>позива</w:t>
      </w:r>
      <w:r w:rsidRPr="001D7165">
        <w:rPr>
          <w:rFonts w:ascii="Cambria" w:hAnsi="Cambria"/>
          <w:i/>
          <w:color w:val="auto"/>
          <w:szCs w:val="24"/>
          <w:lang w:val="sr-Cyrl-RS"/>
        </w:rPr>
        <w:t>,</w:t>
      </w:r>
    </w:p>
    <w:p w14:paraId="39DD852E" w14:textId="49B1486E" w:rsidR="00EF4D78" w:rsidRPr="001D7165" w:rsidRDefault="00EF4D78" w:rsidP="001D7165">
      <w:pPr>
        <w:numPr>
          <w:ilvl w:val="0"/>
          <w:numId w:val="6"/>
        </w:numPr>
        <w:spacing w:after="0" w:line="240" w:lineRule="auto"/>
        <w:ind w:left="426"/>
        <w:jc w:val="left"/>
        <w:rPr>
          <w:rFonts w:ascii="Cambria" w:hAnsi="Cambria"/>
          <w:iCs/>
          <w:color w:val="auto"/>
          <w:szCs w:val="24"/>
          <w:lang w:val="sr-Cyrl-RS"/>
        </w:rPr>
      </w:pPr>
      <w:r w:rsidRPr="001D7165">
        <w:rPr>
          <w:rFonts w:ascii="Cambria" w:hAnsi="Cambria"/>
          <w:iCs/>
          <w:color w:val="auto"/>
          <w:szCs w:val="24"/>
          <w:lang w:val="sr-Cyrl-RS"/>
        </w:rPr>
        <w:t>Прилог 1 - за грађане - Пријавни образац и образац о стању породичн</w:t>
      </w:r>
      <w:r w:rsidR="00973D11" w:rsidRPr="001D7165">
        <w:rPr>
          <w:rFonts w:ascii="Cambria" w:hAnsi="Cambria"/>
          <w:iCs/>
          <w:color w:val="auto"/>
          <w:szCs w:val="24"/>
          <w:lang w:val="sr-Cyrl-RS"/>
        </w:rPr>
        <w:t>е</w:t>
      </w:r>
      <w:r w:rsidRPr="001D7165">
        <w:rPr>
          <w:rFonts w:ascii="Cambria" w:hAnsi="Cambria"/>
          <w:iCs/>
          <w:color w:val="auto"/>
          <w:szCs w:val="24"/>
          <w:lang w:val="sr-Cyrl-RS"/>
        </w:rPr>
        <w:t xml:space="preserve"> кућ</w:t>
      </w:r>
      <w:r w:rsidR="00973D11" w:rsidRPr="001D7165">
        <w:rPr>
          <w:rFonts w:ascii="Cambria" w:hAnsi="Cambria"/>
          <w:iCs/>
          <w:color w:val="auto"/>
          <w:szCs w:val="24"/>
          <w:lang w:val="sr-Cyrl-RS"/>
        </w:rPr>
        <w:t>е</w:t>
      </w:r>
      <w:r w:rsidRPr="001D7165">
        <w:rPr>
          <w:rFonts w:ascii="Cambria" w:hAnsi="Cambria"/>
          <w:iCs/>
          <w:color w:val="auto"/>
          <w:szCs w:val="24"/>
          <w:lang w:val="sr-Cyrl-RS"/>
        </w:rPr>
        <w:t xml:space="preserve"> </w:t>
      </w:r>
    </w:p>
    <w:p w14:paraId="10FFEFAC" w14:textId="4108E03D" w:rsidR="00EF4D78" w:rsidRPr="001D7165" w:rsidRDefault="00EF4D78" w:rsidP="001D7165">
      <w:pPr>
        <w:numPr>
          <w:ilvl w:val="0"/>
          <w:numId w:val="6"/>
        </w:numPr>
        <w:spacing w:after="0" w:line="240" w:lineRule="auto"/>
        <w:ind w:left="426"/>
        <w:jc w:val="left"/>
        <w:rPr>
          <w:rFonts w:ascii="Cambria" w:hAnsi="Cambria"/>
          <w:iCs/>
          <w:color w:val="auto"/>
          <w:szCs w:val="24"/>
          <w:lang w:val="sr-Cyrl-RS"/>
        </w:rPr>
      </w:pPr>
      <w:r w:rsidRPr="001D7165">
        <w:rPr>
          <w:rFonts w:ascii="Cambria" w:hAnsi="Cambria"/>
          <w:iCs/>
          <w:color w:val="auto"/>
          <w:szCs w:val="24"/>
          <w:lang w:val="sr-Cyrl-RS"/>
        </w:rPr>
        <w:t xml:space="preserve">Прилог </w:t>
      </w:r>
      <w:r w:rsidR="008C750F" w:rsidRPr="001D7165">
        <w:rPr>
          <w:rFonts w:ascii="Cambria" w:hAnsi="Cambria"/>
          <w:iCs/>
          <w:color w:val="auto"/>
          <w:szCs w:val="24"/>
          <w:lang w:val="sr-Cyrl-RS"/>
        </w:rPr>
        <w:t>2</w:t>
      </w:r>
      <w:r w:rsidRPr="001D7165">
        <w:rPr>
          <w:rFonts w:ascii="Cambria" w:hAnsi="Cambria"/>
          <w:iCs/>
          <w:color w:val="auto"/>
          <w:szCs w:val="24"/>
          <w:lang w:val="sr-Cyrl-RS"/>
        </w:rPr>
        <w:t xml:space="preserve"> -  </w:t>
      </w:r>
      <w:r w:rsidR="00F51C84" w:rsidRPr="001D7165">
        <w:rPr>
          <w:rFonts w:ascii="Cambria" w:hAnsi="Cambria"/>
          <w:iCs/>
          <w:color w:val="auto"/>
          <w:szCs w:val="24"/>
          <w:lang w:val="sr-Cyrl-RS"/>
        </w:rPr>
        <w:t>Информација о потребној техничкој документацији за примену мера побољшања енергетске ефикасности и законској регулативи по којој се изводе мере енергетске санације</w:t>
      </w:r>
    </w:p>
    <w:p w14:paraId="459A40E6" w14:textId="77777777" w:rsidR="001B1FD6" w:rsidRPr="001D7165" w:rsidRDefault="001B1FD6" w:rsidP="001D7165">
      <w:pPr>
        <w:spacing w:after="0" w:line="240" w:lineRule="auto"/>
        <w:ind w:left="0" w:firstLine="0"/>
        <w:jc w:val="left"/>
        <w:rPr>
          <w:rFonts w:ascii="Cambria" w:hAnsi="Cambria"/>
          <w:i/>
          <w:color w:val="auto"/>
          <w:szCs w:val="24"/>
          <w:lang w:val="sr-Cyrl-RS"/>
        </w:rPr>
      </w:pPr>
    </w:p>
    <w:p w14:paraId="498077EC" w14:textId="77777777" w:rsidR="00EF4D78" w:rsidRPr="001D7165" w:rsidRDefault="005504FB" w:rsidP="001D7165">
      <w:pPr>
        <w:spacing w:after="0" w:line="240" w:lineRule="auto"/>
        <w:ind w:left="0" w:firstLine="0"/>
        <w:jc w:val="center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IX</w:t>
      </w:r>
      <w:r w:rsidR="00D71706" w:rsidRPr="001D7165">
        <w:rPr>
          <w:rFonts w:ascii="Cambria" w:hAnsi="Cambria"/>
          <w:color w:val="auto"/>
          <w:szCs w:val="24"/>
          <w:lang w:val="sr-Cyrl-RS"/>
        </w:rPr>
        <w:t>.</w:t>
      </w:r>
      <w:r w:rsidR="00EF4D78" w:rsidRPr="001D7165">
        <w:rPr>
          <w:rFonts w:ascii="Cambria" w:hAnsi="Cambria"/>
          <w:color w:val="auto"/>
          <w:szCs w:val="24"/>
          <w:lang w:val="sr-Cyrl-RS"/>
        </w:rPr>
        <w:t xml:space="preserve"> МЕСТО И РОК ДОСТАВЈЬАЊА ПРИЈАВА</w:t>
      </w:r>
    </w:p>
    <w:p w14:paraId="60857831" w14:textId="77777777" w:rsidR="00EF4D78" w:rsidRPr="001D7165" w:rsidRDefault="00EF4D78" w:rsidP="001D7165">
      <w:pPr>
        <w:spacing w:after="0" w:line="240" w:lineRule="auto"/>
        <w:ind w:left="0" w:firstLine="0"/>
        <w:jc w:val="center"/>
        <w:rPr>
          <w:rFonts w:ascii="Cambria" w:hAnsi="Cambria"/>
          <w:color w:val="auto"/>
          <w:szCs w:val="24"/>
          <w:lang w:val="sr-Cyrl-RS"/>
        </w:rPr>
      </w:pPr>
    </w:p>
    <w:p w14:paraId="7B60D95F" w14:textId="77777777" w:rsidR="00F2767D" w:rsidRPr="00232635" w:rsidRDefault="00F2767D" w:rsidP="001D7165">
      <w:pPr>
        <w:spacing w:after="0" w:line="240" w:lineRule="auto"/>
        <w:ind w:left="0" w:firstLine="0"/>
        <w:rPr>
          <w:rFonts w:ascii="Cambria" w:hAnsi="Cambria"/>
          <w:color w:val="FF0000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ab/>
      </w:r>
      <w:r w:rsidRPr="00232635">
        <w:rPr>
          <w:rFonts w:ascii="Cambria" w:hAnsi="Cambria"/>
          <w:color w:val="FF0000"/>
          <w:szCs w:val="24"/>
          <w:lang w:val="sr-Cyrl-RS"/>
        </w:rPr>
        <w:t>Јавни позив ће трајати до утрошка средстава, а најдуже до</w:t>
      </w:r>
      <w:r w:rsidR="008A671B" w:rsidRPr="00232635">
        <w:rPr>
          <w:rFonts w:ascii="Cambria" w:hAnsi="Cambria"/>
          <w:color w:val="FF0000"/>
          <w:szCs w:val="24"/>
          <w:lang w:val="sr-Cyrl-RS"/>
        </w:rPr>
        <w:t xml:space="preserve"> 31.12.2023. године.</w:t>
      </w:r>
    </w:p>
    <w:p w14:paraId="4D800F17" w14:textId="0EAF9D22" w:rsidR="00EF4D78" w:rsidRPr="001D7165" w:rsidRDefault="00EF4D78" w:rsidP="001D7165">
      <w:pPr>
        <w:spacing w:after="0" w:line="240" w:lineRule="auto"/>
        <w:ind w:left="0" w:firstLine="708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 xml:space="preserve">Попуњени, потписани и одштампани пријавни образац и документација </w:t>
      </w:r>
      <w:r w:rsidR="00F2767D" w:rsidRPr="001D7165">
        <w:rPr>
          <w:rFonts w:ascii="Cambria" w:hAnsi="Cambria"/>
          <w:color w:val="auto"/>
          <w:szCs w:val="24"/>
          <w:lang w:val="sr-Cyrl-RS"/>
        </w:rPr>
        <w:t xml:space="preserve">из поглавља VII. Јавног </w:t>
      </w:r>
      <w:r w:rsidR="001A2204" w:rsidRPr="001D7165">
        <w:rPr>
          <w:rFonts w:ascii="Cambria" w:hAnsi="Cambria"/>
          <w:color w:val="auto"/>
          <w:szCs w:val="24"/>
          <w:lang w:val="sr-Cyrl-RS"/>
        </w:rPr>
        <w:t xml:space="preserve">позива </w:t>
      </w:r>
      <w:r w:rsidRPr="001D7165">
        <w:rPr>
          <w:rFonts w:ascii="Cambria" w:hAnsi="Cambria"/>
          <w:color w:val="auto"/>
          <w:szCs w:val="24"/>
          <w:lang w:val="sr-Cyrl-RS"/>
        </w:rPr>
        <w:t>достављају се у затвореној коверти са назнаком:</w:t>
      </w:r>
    </w:p>
    <w:p w14:paraId="44CFCFAE" w14:textId="77777777" w:rsidR="00EF4D78" w:rsidRPr="001D7165" w:rsidRDefault="00EF4D78" w:rsidP="001D7165">
      <w:pPr>
        <w:spacing w:after="0" w:line="240" w:lineRule="auto"/>
        <w:ind w:left="0" w:firstLine="0"/>
        <w:rPr>
          <w:rFonts w:ascii="Cambria" w:hAnsi="Cambria"/>
          <w:color w:val="auto"/>
          <w:szCs w:val="24"/>
          <w:lang w:val="sr-Cyrl-RS"/>
        </w:rPr>
      </w:pPr>
    </w:p>
    <w:p w14:paraId="735F1662" w14:textId="27BA9220" w:rsidR="00EF4D78" w:rsidRPr="001D7165" w:rsidRDefault="00EF4D78" w:rsidP="001D7165">
      <w:pPr>
        <w:spacing w:after="0" w:line="240" w:lineRule="auto"/>
        <w:ind w:left="0" w:firstLine="0"/>
        <w:jc w:val="center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 xml:space="preserve">„ПРИЈАВА ЗА ЈАВНИ </w:t>
      </w:r>
      <w:r w:rsidR="00777FFC" w:rsidRPr="001D7165">
        <w:rPr>
          <w:rFonts w:ascii="Cambria" w:hAnsi="Cambria"/>
          <w:color w:val="auto"/>
          <w:szCs w:val="24"/>
          <w:lang w:val="sr-Cyrl-RS"/>
        </w:rPr>
        <w:t>ПОЗИВ</w:t>
      </w:r>
      <w:r w:rsidR="00BA6AFD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="00777FFC" w:rsidRPr="001D7165">
        <w:rPr>
          <w:rFonts w:ascii="Cambria" w:hAnsi="Cambria"/>
          <w:color w:val="auto"/>
          <w:szCs w:val="24"/>
          <w:lang w:val="sr-Cyrl-RS"/>
        </w:rPr>
        <w:t>за суфинансирање мера енергетске санације породичних кућа и станова на терит</w:t>
      </w:r>
      <w:r w:rsidR="0067293D" w:rsidRPr="001D7165">
        <w:rPr>
          <w:rFonts w:ascii="Cambria" w:hAnsi="Cambria"/>
          <w:color w:val="auto"/>
          <w:szCs w:val="24"/>
          <w:lang w:val="sr-Cyrl-RS"/>
        </w:rPr>
        <w:t>орији општине Рашка</w:t>
      </w:r>
      <w:r w:rsidR="00777FFC" w:rsidRPr="001D7165">
        <w:rPr>
          <w:rFonts w:ascii="Cambria" w:hAnsi="Cambria"/>
          <w:color w:val="auto"/>
          <w:szCs w:val="24"/>
          <w:lang w:val="sr-Cyrl-RS"/>
        </w:rPr>
        <w:t xml:space="preserve"> за 2023. годину</w:t>
      </w:r>
      <w:r w:rsidR="00F2767D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="00F42669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- НЕ ОТВАРАТИ”, са пуном адресом пошиљаоца на полеђини коверте.</w:t>
      </w:r>
    </w:p>
    <w:p w14:paraId="6DAAE804" w14:textId="77777777" w:rsidR="0067293D" w:rsidRPr="001D7165" w:rsidRDefault="0067293D" w:rsidP="001D7165">
      <w:pPr>
        <w:spacing w:after="0" w:line="240" w:lineRule="auto"/>
        <w:ind w:left="0" w:firstLine="0"/>
        <w:jc w:val="center"/>
        <w:rPr>
          <w:rFonts w:ascii="Cambria" w:hAnsi="Cambria"/>
          <w:color w:val="auto"/>
          <w:szCs w:val="24"/>
          <w:lang w:val="sr-Cyrl-RS"/>
        </w:rPr>
      </w:pPr>
    </w:p>
    <w:p w14:paraId="239386E6" w14:textId="6A2F4419" w:rsidR="0067293D" w:rsidRPr="001D7165" w:rsidRDefault="0067293D" w:rsidP="001D7165">
      <w:pPr>
        <w:spacing w:after="0" w:line="240" w:lineRule="auto"/>
        <w:ind w:left="0"/>
        <w:contextualSpacing/>
        <w:rPr>
          <w:rFonts w:ascii="Cambria" w:hAnsi="Cambria"/>
          <w:szCs w:val="24"/>
          <w:shd w:val="clear" w:color="auto" w:fill="FFFFFF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ab/>
      </w:r>
      <w:r w:rsidRPr="001D7165">
        <w:rPr>
          <w:rFonts w:ascii="Cambria" w:hAnsi="Cambria"/>
          <w:color w:val="auto"/>
          <w:szCs w:val="24"/>
          <w:lang w:val="sr-Cyrl-RS"/>
        </w:rPr>
        <w:tab/>
      </w:r>
      <w:r w:rsidRPr="001D7165">
        <w:rPr>
          <w:rFonts w:ascii="Cambria" w:hAnsi="Cambria"/>
          <w:szCs w:val="24"/>
          <w:shd w:val="clear" w:color="auto" w:fill="FFFFFF"/>
          <w:lang w:val="sr-Cyrl-RS"/>
        </w:rPr>
        <w:t>Пријаве се достављају непосредно или препорученом поштом на адресу</w:t>
      </w:r>
      <w:r w:rsidRPr="001D7165">
        <w:rPr>
          <w:rFonts w:ascii="Cambria" w:hAnsi="Cambria"/>
          <w:bCs/>
          <w:iCs/>
          <w:szCs w:val="24"/>
          <w:shd w:val="clear" w:color="auto" w:fill="FFFFFF"/>
          <w:lang w:val="sr-Cyrl-RS"/>
        </w:rPr>
        <w:t xml:space="preserve"> Општина Рашка, ул. Предрага Вилимоновића, број 1. 36350 Рашка</w:t>
      </w:r>
      <w:r w:rsidRPr="001D7165">
        <w:rPr>
          <w:rFonts w:ascii="Cambria" w:hAnsi="Cambria"/>
          <w:szCs w:val="24"/>
          <w:shd w:val="clear" w:color="auto" w:fill="FFFFFF"/>
          <w:lang w:val="sr-Cyrl-RS"/>
        </w:rPr>
        <w:t>.</w:t>
      </w:r>
    </w:p>
    <w:p w14:paraId="3F65F443" w14:textId="67D862BD" w:rsidR="00EF4D78" w:rsidRPr="001D7165" w:rsidRDefault="00F2767D" w:rsidP="001D7165">
      <w:pPr>
        <w:spacing w:after="0" w:line="240" w:lineRule="auto"/>
        <w:ind w:left="0" w:firstLine="0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ab/>
      </w:r>
      <w:r w:rsidR="00EF4D78" w:rsidRPr="001D7165">
        <w:rPr>
          <w:rFonts w:ascii="Cambria" w:hAnsi="Cambria"/>
          <w:color w:val="auto"/>
          <w:szCs w:val="24"/>
          <w:lang w:val="sr-Cyrl-RS"/>
        </w:rPr>
        <w:t xml:space="preserve">За све додатне информације и обавештења у вези Јавног </w:t>
      </w:r>
      <w:r w:rsidR="00777FFC" w:rsidRPr="001D7165">
        <w:rPr>
          <w:rFonts w:ascii="Cambria" w:hAnsi="Cambria"/>
          <w:color w:val="auto"/>
          <w:szCs w:val="24"/>
          <w:lang w:val="sr-Cyrl-RS"/>
        </w:rPr>
        <w:t>позива</w:t>
      </w:r>
      <w:r w:rsidR="00EF4D78" w:rsidRPr="001D7165">
        <w:rPr>
          <w:rFonts w:ascii="Cambria" w:hAnsi="Cambria"/>
          <w:color w:val="auto"/>
          <w:szCs w:val="24"/>
          <w:lang w:val="sr-Cyrl-RS"/>
        </w:rPr>
        <w:t xml:space="preserve"> можете се обратити на контакт телефон</w:t>
      </w:r>
      <w:r w:rsidR="0067293D" w:rsidRPr="001D7165">
        <w:rPr>
          <w:rFonts w:ascii="Cambria" w:hAnsi="Cambria"/>
          <w:color w:val="auto"/>
          <w:szCs w:val="24"/>
          <w:lang w:val="sr-Cyrl-RS"/>
        </w:rPr>
        <w:t xml:space="preserve"> 062/450-629 и 064/812-86-93</w:t>
      </w:r>
      <w:r w:rsidR="00EF4D78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="006E16EA" w:rsidRPr="001D7165">
        <w:rPr>
          <w:rFonts w:ascii="Cambria" w:hAnsi="Cambria"/>
          <w:color w:val="auto"/>
          <w:szCs w:val="24"/>
          <w:lang w:val="sr-Cyrl-RS"/>
        </w:rPr>
        <w:t xml:space="preserve"> и електронску адресу: e</w:t>
      </w:r>
      <w:r w:rsidR="00EF4D78" w:rsidRPr="001D7165">
        <w:rPr>
          <w:rFonts w:ascii="Cambria" w:hAnsi="Cambria"/>
          <w:color w:val="auto"/>
          <w:szCs w:val="24"/>
          <w:lang w:val="sr-Cyrl-RS"/>
        </w:rPr>
        <w:t>-</w:t>
      </w:r>
      <w:bookmarkStart w:id="6" w:name="_GoBack"/>
      <w:bookmarkEnd w:id="6"/>
      <w:r w:rsidR="00EF4D78" w:rsidRPr="001D7165">
        <w:rPr>
          <w:rFonts w:ascii="Cambria" w:hAnsi="Cambria"/>
          <w:color w:val="auto"/>
          <w:szCs w:val="24"/>
          <w:lang w:val="sr-Cyrl-RS"/>
        </w:rPr>
        <w:t xml:space="preserve">mail: </w:t>
      </w:r>
      <w:r w:rsidR="0067293D" w:rsidRPr="001D7165">
        <w:rPr>
          <w:rFonts w:ascii="Cambria" w:hAnsi="Cambria"/>
          <w:szCs w:val="24"/>
          <w:lang w:val="sr-Cyrl-RS"/>
        </w:rPr>
        <w:t>energetska.efikasnost@raska.gov.rs</w:t>
      </w:r>
    </w:p>
    <w:p w14:paraId="6E3C9799" w14:textId="109080E0" w:rsidR="00EF4D78" w:rsidRPr="001D7165" w:rsidRDefault="00EF4D78" w:rsidP="001D7165">
      <w:pPr>
        <w:spacing w:after="0" w:line="240" w:lineRule="auto"/>
        <w:ind w:left="0" w:firstLine="0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ab/>
        <w:t>Сва питања и одговори биће објављени на интернет страници Општине</w:t>
      </w:r>
      <w:r w:rsidR="00DC22F2" w:rsidRPr="001D7165">
        <w:rPr>
          <w:rFonts w:ascii="Cambria" w:hAnsi="Cambria"/>
          <w:color w:val="auto"/>
          <w:szCs w:val="24"/>
          <w:lang w:val="sr-Cyrl-RS"/>
        </w:rPr>
        <w:t>.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</w:t>
      </w:r>
    </w:p>
    <w:p w14:paraId="3E14BD1C" w14:textId="77777777" w:rsidR="00713B4F" w:rsidRPr="001D7165" w:rsidRDefault="00713B4F" w:rsidP="001D7165">
      <w:pPr>
        <w:spacing w:after="0" w:line="240" w:lineRule="auto"/>
        <w:ind w:left="0" w:firstLine="0"/>
        <w:rPr>
          <w:rFonts w:ascii="Cambria" w:hAnsi="Cambria"/>
          <w:color w:val="auto"/>
          <w:szCs w:val="24"/>
          <w:lang w:val="sr-Cyrl-RS"/>
        </w:rPr>
      </w:pPr>
    </w:p>
    <w:p w14:paraId="3CA7B10A" w14:textId="77777777" w:rsidR="00411C5C" w:rsidRPr="001D7165" w:rsidRDefault="00411C5C" w:rsidP="001D7165">
      <w:pPr>
        <w:spacing w:after="0" w:line="240" w:lineRule="auto"/>
        <w:ind w:left="0"/>
        <w:jc w:val="center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X. УТВРЂИВАЊЕ ИСПУЊЕНОСТИ УСЛОВА ЗА ДОДЕЛУ СРЕДСТАВА</w:t>
      </w:r>
    </w:p>
    <w:p w14:paraId="083FAC9F" w14:textId="77777777" w:rsidR="00411C5C" w:rsidRPr="001D7165" w:rsidRDefault="00411C5C" w:rsidP="001D7165">
      <w:pPr>
        <w:spacing w:after="0" w:line="240" w:lineRule="auto"/>
        <w:ind w:left="0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 xml:space="preserve"> </w:t>
      </w:r>
    </w:p>
    <w:p w14:paraId="0DCDF707" w14:textId="77777777" w:rsidR="00411C5C" w:rsidRPr="001D7165" w:rsidRDefault="00411C5C" w:rsidP="001D7165">
      <w:pPr>
        <w:spacing w:after="0" w:line="240" w:lineRule="auto"/>
        <w:ind w:left="0" w:firstLine="647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lastRenderedPageBreak/>
        <w:t xml:space="preserve">Комисија утврђује испуњеност услова за доделу бесповратних средстава на основу прегледа поднете документације из </w:t>
      </w:r>
      <w:r w:rsidR="001B7DCB" w:rsidRPr="001D7165">
        <w:rPr>
          <w:rFonts w:ascii="Cambria" w:hAnsi="Cambria"/>
          <w:color w:val="auto"/>
          <w:szCs w:val="24"/>
          <w:lang w:val="sr-Cyrl-RS"/>
        </w:rPr>
        <w:t>поглавља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VI</w:t>
      </w:r>
      <w:r w:rsidR="005504FB" w:rsidRPr="001D7165">
        <w:rPr>
          <w:rFonts w:ascii="Cambria" w:hAnsi="Cambria"/>
          <w:color w:val="auto"/>
          <w:szCs w:val="24"/>
          <w:lang w:val="sr-Cyrl-RS"/>
        </w:rPr>
        <w:t>I</w:t>
      </w:r>
      <w:r w:rsidRPr="001D7165">
        <w:rPr>
          <w:rFonts w:ascii="Cambria" w:hAnsi="Cambria"/>
          <w:color w:val="auto"/>
          <w:szCs w:val="24"/>
          <w:lang w:val="sr-Cyrl-RS"/>
        </w:rPr>
        <w:t>.</w:t>
      </w:r>
      <w:r w:rsidR="001B7DCB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="0042174C" w:rsidRPr="001D7165">
        <w:rPr>
          <w:rFonts w:ascii="Cambria" w:hAnsi="Cambria"/>
          <w:color w:val="auto"/>
          <w:szCs w:val="24"/>
          <w:lang w:val="sr-Cyrl-RS"/>
        </w:rPr>
        <w:t xml:space="preserve">Јавног </w:t>
      </w:r>
      <w:r w:rsidR="00777FFC" w:rsidRPr="001D7165">
        <w:rPr>
          <w:rFonts w:ascii="Cambria" w:hAnsi="Cambria"/>
          <w:color w:val="auto"/>
          <w:szCs w:val="24"/>
          <w:lang w:val="sr-Cyrl-RS"/>
        </w:rPr>
        <w:t>позива</w:t>
      </w:r>
      <w:r w:rsidR="00DC22F2" w:rsidRPr="001D7165">
        <w:rPr>
          <w:rFonts w:ascii="Cambria" w:hAnsi="Cambria"/>
          <w:color w:val="auto"/>
          <w:szCs w:val="24"/>
          <w:lang w:val="sr-Cyrl-RS"/>
        </w:rPr>
        <w:t xml:space="preserve"> и</w:t>
      </w:r>
      <w:r w:rsidR="00777FFC" w:rsidRPr="001D7165">
        <w:rPr>
          <w:rFonts w:ascii="Cambria" w:hAnsi="Cambria"/>
          <w:color w:val="auto"/>
          <w:szCs w:val="24"/>
          <w:lang w:val="sr-Cyrl-RS"/>
        </w:rPr>
        <w:t xml:space="preserve"> теренск</w:t>
      </w:r>
      <w:r w:rsidR="00DC22F2" w:rsidRPr="001D7165">
        <w:rPr>
          <w:rFonts w:ascii="Cambria" w:hAnsi="Cambria"/>
          <w:color w:val="auto"/>
          <w:szCs w:val="24"/>
          <w:lang w:val="sr-Cyrl-RS"/>
        </w:rPr>
        <w:t>ог</w:t>
      </w:r>
      <w:r w:rsidR="00777FFC" w:rsidRPr="001D7165">
        <w:rPr>
          <w:rFonts w:ascii="Cambria" w:hAnsi="Cambria"/>
          <w:color w:val="auto"/>
          <w:szCs w:val="24"/>
          <w:lang w:val="sr-Cyrl-RS"/>
        </w:rPr>
        <w:t xml:space="preserve"> обила</w:t>
      </w:r>
      <w:r w:rsidR="00DC22F2" w:rsidRPr="001D7165">
        <w:rPr>
          <w:rFonts w:ascii="Cambria" w:hAnsi="Cambria"/>
          <w:color w:val="auto"/>
          <w:szCs w:val="24"/>
          <w:lang w:val="sr-Cyrl-RS"/>
        </w:rPr>
        <w:t>ска</w:t>
      </w:r>
      <w:r w:rsidR="00777FFC" w:rsidRPr="001D7165">
        <w:rPr>
          <w:rFonts w:ascii="Cambria" w:hAnsi="Cambria"/>
          <w:color w:val="auto"/>
          <w:szCs w:val="24"/>
          <w:lang w:val="sr-Cyrl-RS"/>
        </w:rPr>
        <w:t xml:space="preserve"> ради увида у стање објекта и проверу података у пријави на Јавни </w:t>
      </w:r>
      <w:r w:rsidR="00DC22F2" w:rsidRPr="001D7165">
        <w:rPr>
          <w:rFonts w:ascii="Cambria" w:hAnsi="Cambria"/>
          <w:color w:val="auto"/>
          <w:szCs w:val="24"/>
          <w:lang w:val="sr-Cyrl-RS"/>
        </w:rPr>
        <w:t>позив.</w:t>
      </w:r>
    </w:p>
    <w:p w14:paraId="318A81EA" w14:textId="12ACD2A4" w:rsidR="00EF4D78" w:rsidRDefault="00411C5C" w:rsidP="001D7165">
      <w:pPr>
        <w:spacing w:after="0" w:line="240" w:lineRule="auto"/>
        <w:ind w:left="0" w:firstLine="647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У току поступка утврђивања испуњености услова Комисија може</w:t>
      </w:r>
      <w:r w:rsidR="007644C5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Pr="001D7165">
        <w:rPr>
          <w:rFonts w:ascii="Cambria" w:hAnsi="Cambria"/>
          <w:color w:val="auto"/>
          <w:szCs w:val="24"/>
          <w:lang w:val="sr-Cyrl-RS"/>
        </w:rPr>
        <w:t>од подносиоца пријаве, према потреби, затражи</w:t>
      </w:r>
      <w:r w:rsidR="00DC22F2" w:rsidRPr="001D7165">
        <w:rPr>
          <w:rFonts w:ascii="Cambria" w:hAnsi="Cambria"/>
          <w:color w:val="auto"/>
          <w:szCs w:val="24"/>
          <w:lang w:val="sr-Cyrl-RS"/>
        </w:rPr>
        <w:t>ти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додатну документацију и информације.</w:t>
      </w:r>
    </w:p>
    <w:p w14:paraId="0B199913" w14:textId="77777777" w:rsidR="001D7165" w:rsidRPr="001D7165" w:rsidRDefault="001D7165" w:rsidP="001D7165">
      <w:pPr>
        <w:spacing w:after="0" w:line="240" w:lineRule="auto"/>
        <w:ind w:left="0" w:firstLine="647"/>
        <w:rPr>
          <w:rFonts w:ascii="Cambria" w:hAnsi="Cambria"/>
          <w:color w:val="auto"/>
          <w:szCs w:val="24"/>
          <w:lang w:val="sr-Cyrl-RS"/>
        </w:rPr>
      </w:pPr>
    </w:p>
    <w:p w14:paraId="29A6B498" w14:textId="77777777" w:rsidR="00BA6AFD" w:rsidRPr="001D7165" w:rsidRDefault="00411C5C" w:rsidP="001D7165">
      <w:pPr>
        <w:pStyle w:val="Heading1"/>
        <w:spacing w:before="0" w:after="0" w:line="240" w:lineRule="auto"/>
        <w:ind w:right="12" w:hanging="293"/>
        <w:rPr>
          <w:rFonts w:ascii="Cambria" w:hAnsi="Cambria" w:cs="Times New Roman"/>
          <w:szCs w:val="24"/>
          <w:lang w:val="sr-Cyrl-RS"/>
        </w:rPr>
      </w:pPr>
      <w:r w:rsidRPr="001D7165">
        <w:rPr>
          <w:rFonts w:ascii="Cambria" w:hAnsi="Cambria" w:cs="Times New Roman"/>
          <w:szCs w:val="24"/>
          <w:lang w:val="sr-Cyrl-RS"/>
        </w:rPr>
        <w:t>X</w:t>
      </w:r>
      <w:r w:rsidR="005504FB" w:rsidRPr="001D7165">
        <w:rPr>
          <w:rFonts w:ascii="Cambria" w:hAnsi="Cambria" w:cs="Times New Roman"/>
          <w:szCs w:val="24"/>
          <w:lang w:val="sr-Cyrl-RS"/>
        </w:rPr>
        <w:t>I</w:t>
      </w:r>
      <w:r w:rsidRPr="001D7165">
        <w:rPr>
          <w:rFonts w:ascii="Cambria" w:hAnsi="Cambria" w:cs="Times New Roman"/>
          <w:szCs w:val="24"/>
          <w:lang w:val="sr-Cyrl-RS"/>
        </w:rPr>
        <w:t xml:space="preserve">. ОДОБРАВАЊЕ </w:t>
      </w:r>
      <w:r w:rsidR="00C32AA1" w:rsidRPr="001D7165">
        <w:rPr>
          <w:rFonts w:ascii="Cambria" w:hAnsi="Cambria" w:cs="Times New Roman"/>
          <w:szCs w:val="24"/>
          <w:lang w:val="sr-Cyrl-RS"/>
        </w:rPr>
        <w:t xml:space="preserve">БЕСПОВРАТНИХ </w:t>
      </w:r>
      <w:r w:rsidRPr="001D7165">
        <w:rPr>
          <w:rFonts w:ascii="Cambria" w:hAnsi="Cambria" w:cs="Times New Roman"/>
          <w:szCs w:val="24"/>
          <w:lang w:val="sr-Cyrl-RS"/>
        </w:rPr>
        <w:t>СРЕДСТАВА</w:t>
      </w:r>
      <w:r w:rsidR="00EF4D78" w:rsidRPr="001D7165">
        <w:rPr>
          <w:rFonts w:ascii="Cambria" w:hAnsi="Cambria" w:cs="Times New Roman"/>
          <w:szCs w:val="24"/>
          <w:lang w:val="sr-Cyrl-RS"/>
        </w:rPr>
        <w:t xml:space="preserve"> ЗА </w:t>
      </w:r>
      <w:r w:rsidRPr="001D7165">
        <w:rPr>
          <w:rFonts w:ascii="Cambria" w:hAnsi="Cambria" w:cs="Times New Roman"/>
          <w:szCs w:val="24"/>
          <w:lang w:val="sr-Cyrl-RS"/>
        </w:rPr>
        <w:t>ФИНАНСИРАЊЕ</w:t>
      </w:r>
      <w:r w:rsidR="00EF4D78" w:rsidRPr="001D7165">
        <w:rPr>
          <w:rFonts w:ascii="Cambria" w:hAnsi="Cambria" w:cs="Times New Roman"/>
          <w:szCs w:val="24"/>
          <w:lang w:val="sr-Cyrl-RS"/>
        </w:rPr>
        <w:t xml:space="preserve"> ПРОЈЕКАТА</w:t>
      </w:r>
      <w:r w:rsidR="00C32AA1" w:rsidRPr="001D7165">
        <w:rPr>
          <w:rFonts w:ascii="Cambria" w:hAnsi="Cambria" w:cs="Times New Roman"/>
          <w:szCs w:val="24"/>
          <w:lang w:val="sr-Cyrl-RS"/>
        </w:rPr>
        <w:t xml:space="preserve"> ЕНЕРГЕТСКЕ САНАЦИЈЕ</w:t>
      </w:r>
      <w:r w:rsidR="00BA6AFD" w:rsidRPr="001D7165">
        <w:rPr>
          <w:rFonts w:ascii="Cambria" w:hAnsi="Cambria" w:cs="Times New Roman"/>
          <w:szCs w:val="24"/>
          <w:lang w:val="sr-Cyrl-RS"/>
        </w:rPr>
        <w:t xml:space="preserve"> </w:t>
      </w:r>
    </w:p>
    <w:p w14:paraId="7B6AE2BD" w14:textId="77777777" w:rsidR="00BA6AFD" w:rsidRPr="001D7165" w:rsidRDefault="00BA6AFD" w:rsidP="001D7165">
      <w:pPr>
        <w:spacing w:after="0" w:line="240" w:lineRule="auto"/>
        <w:ind w:left="0" w:firstLine="567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Комисија</w:t>
      </w:r>
      <w:r w:rsidR="00FF493B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="00411C5C" w:rsidRPr="001D7165">
        <w:rPr>
          <w:rFonts w:ascii="Cambria" w:hAnsi="Cambria"/>
          <w:color w:val="auto"/>
          <w:szCs w:val="24"/>
          <w:lang w:val="sr-Cyrl-RS"/>
        </w:rPr>
        <w:t>решењем утврђује испуњеност услова за за доделу средстава и обавештава подносиоца пријаве.</w:t>
      </w:r>
      <w:r w:rsidR="00411C5C" w:rsidRPr="001D7165">
        <w:rPr>
          <w:rFonts w:ascii="Cambria" w:eastAsia="Calibri" w:hAnsi="Cambria"/>
          <w:color w:val="auto"/>
          <w:szCs w:val="24"/>
          <w:lang w:val="sr-Cyrl-RS"/>
        </w:rPr>
        <w:t xml:space="preserve"> </w:t>
      </w:r>
    </w:p>
    <w:p w14:paraId="4E895D5A" w14:textId="77777777" w:rsidR="001A2204" w:rsidRPr="001D7165" w:rsidRDefault="00411C5C" w:rsidP="001D7165">
      <w:pPr>
        <w:spacing w:after="0" w:line="240" w:lineRule="auto"/>
        <w:ind w:left="0" w:firstLine="612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="001A2204" w:rsidRPr="001D7165">
        <w:rPr>
          <w:rFonts w:ascii="Cambria" w:hAnsi="Cambria"/>
          <w:color w:val="auto"/>
          <w:szCs w:val="24"/>
          <w:lang w:val="sr-Cyrl-RS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14:paraId="06CF26BB" w14:textId="77777777" w:rsidR="001A2204" w:rsidRPr="001D7165" w:rsidRDefault="001A2204" w:rsidP="001D7165">
      <w:pPr>
        <w:spacing w:after="0" w:line="240" w:lineRule="auto"/>
        <w:ind w:left="0" w:firstLine="612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 xml:space="preserve">Комисија је дужна да одлучи по приговорима из става 2. овог члана у року од 15 дана од дана пријема приговора. </w:t>
      </w:r>
    </w:p>
    <w:p w14:paraId="540D9006" w14:textId="77777777" w:rsidR="001A2204" w:rsidRPr="001D7165" w:rsidRDefault="001A2204" w:rsidP="001D7165">
      <w:pPr>
        <w:spacing w:after="0" w:line="240" w:lineRule="auto"/>
        <w:ind w:left="0" w:firstLine="612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 xml:space="preserve"> У случају одбијања приговора из става 2. овог члана подносилац пријаве има право да поднесе приговор  већу града/општине у року од 8 дана од дана пријема одлуке по приговору из става 2. овог члана и о томе обавести Јединицу за имплементацију Пројекта „Чиста енергија и енергетска ефикасности за грађане у Србији“ образовану од стране Министарства рударства и енергетике (у даљем тексту: ЈИП).</w:t>
      </w:r>
    </w:p>
    <w:p w14:paraId="275B29F2" w14:textId="022464DD" w:rsidR="001A2204" w:rsidRPr="001D7165" w:rsidRDefault="001A2204" w:rsidP="001D7165">
      <w:pPr>
        <w:spacing w:after="0" w:line="240" w:lineRule="auto"/>
        <w:ind w:left="0" w:firstLine="612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14:paraId="6F64F4BD" w14:textId="2CE63C4D" w:rsidR="001A2204" w:rsidRPr="001D7165" w:rsidRDefault="00D332CC" w:rsidP="001D7165">
      <w:pPr>
        <w:spacing w:after="0" w:line="240" w:lineRule="auto"/>
        <w:ind w:left="0" w:firstLine="612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Одлука О</w:t>
      </w:r>
      <w:r w:rsidR="001A2204" w:rsidRPr="001D7165">
        <w:rPr>
          <w:rFonts w:ascii="Cambria" w:hAnsi="Cambria"/>
          <w:color w:val="auto"/>
          <w:szCs w:val="24"/>
          <w:lang w:val="sr-Cyrl-RS"/>
        </w:rPr>
        <w:t>пштинског већа је коначна.</w:t>
      </w:r>
    </w:p>
    <w:p w14:paraId="0F0DEFF9" w14:textId="0C2B807E" w:rsidR="001A2204" w:rsidRPr="001D7165" w:rsidRDefault="001A2204" w:rsidP="001D7165">
      <w:pPr>
        <w:spacing w:after="0" w:line="240" w:lineRule="auto"/>
        <w:ind w:left="0" w:firstLine="612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Листа домаћинстава којима су решењем из става 1. овог члана одобрена средства за финансирање програма биће објављена на интернет страници:</w:t>
      </w:r>
      <w:r w:rsidR="00D332CC" w:rsidRPr="001D7165">
        <w:rPr>
          <w:rFonts w:ascii="Cambria" w:hAnsi="Cambria"/>
          <w:szCs w:val="24"/>
          <w:lang w:val="sr-Cyrl-RS"/>
        </w:rPr>
        <w:t xml:space="preserve"> </w:t>
      </w:r>
      <w:hyperlink r:id="rId7" w:history="1">
        <w:r w:rsidR="00D332CC" w:rsidRPr="001D7165">
          <w:rPr>
            <w:rStyle w:val="Hyperlink"/>
            <w:rFonts w:ascii="Cambria" w:hAnsi="Cambria"/>
            <w:szCs w:val="24"/>
            <w:u w:val="none"/>
            <w:lang w:val="sr-Cyrl-RS"/>
          </w:rPr>
          <w:t>www.raska.gov.rs</w:t>
        </w:r>
      </w:hyperlink>
      <w:r w:rsidR="00085AF9" w:rsidRPr="001D7165">
        <w:rPr>
          <w:rFonts w:ascii="Cambria" w:hAnsi="Cambria"/>
          <w:color w:val="auto"/>
          <w:szCs w:val="24"/>
          <w:lang w:val="sr-Cyrl-RS"/>
        </w:rPr>
        <w:t>.</w:t>
      </w:r>
    </w:p>
    <w:p w14:paraId="24BBD9EF" w14:textId="77777777" w:rsidR="00411C5C" w:rsidRPr="001D7165" w:rsidRDefault="00411C5C" w:rsidP="001D7165">
      <w:pPr>
        <w:spacing w:after="0" w:line="240" w:lineRule="auto"/>
        <w:ind w:left="0" w:firstLine="567"/>
        <w:rPr>
          <w:rFonts w:ascii="Cambria" w:hAnsi="Cambria"/>
          <w:color w:val="auto"/>
          <w:szCs w:val="24"/>
          <w:lang w:val="sr-Cyrl-RS"/>
        </w:rPr>
      </w:pPr>
    </w:p>
    <w:p w14:paraId="1D504D28" w14:textId="77777777" w:rsidR="00EF4D78" w:rsidRPr="001D7165" w:rsidRDefault="00EF4D78" w:rsidP="001D7165">
      <w:pPr>
        <w:spacing w:after="0" w:line="240" w:lineRule="auto"/>
        <w:ind w:left="0" w:firstLine="0"/>
        <w:jc w:val="center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X</w:t>
      </w:r>
      <w:r w:rsidR="00411C5C" w:rsidRPr="001D7165">
        <w:rPr>
          <w:rFonts w:ascii="Cambria" w:hAnsi="Cambria"/>
          <w:color w:val="auto"/>
          <w:szCs w:val="24"/>
          <w:lang w:val="sr-Cyrl-RS"/>
        </w:rPr>
        <w:t>I</w:t>
      </w:r>
      <w:r w:rsidR="005504FB" w:rsidRPr="001D7165">
        <w:rPr>
          <w:rFonts w:ascii="Cambria" w:hAnsi="Cambria"/>
          <w:color w:val="auto"/>
          <w:szCs w:val="24"/>
          <w:lang w:val="sr-Cyrl-RS"/>
        </w:rPr>
        <w:t>I</w:t>
      </w:r>
      <w:r w:rsidR="00411C5C" w:rsidRPr="001D7165">
        <w:rPr>
          <w:rFonts w:ascii="Cambria" w:hAnsi="Cambria"/>
          <w:color w:val="auto"/>
          <w:szCs w:val="24"/>
          <w:lang w:val="sr-Cyrl-RS"/>
        </w:rPr>
        <w:t>.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НАЧИН РЕАЛИЗАЦИЈЕ ДОДЕЉЕНИХ СРЕДСТАВА</w:t>
      </w:r>
    </w:p>
    <w:p w14:paraId="2CACAE61" w14:textId="77777777" w:rsidR="00411C5C" w:rsidRPr="001D7165" w:rsidRDefault="00411C5C" w:rsidP="001D7165">
      <w:pPr>
        <w:spacing w:after="0" w:line="240" w:lineRule="auto"/>
        <w:ind w:left="0" w:firstLine="612"/>
        <w:rPr>
          <w:rFonts w:ascii="Cambria" w:hAnsi="Cambria"/>
          <w:color w:val="auto"/>
          <w:szCs w:val="24"/>
          <w:lang w:val="sr-Cyrl-RS"/>
        </w:rPr>
      </w:pPr>
    </w:p>
    <w:p w14:paraId="77AA9793" w14:textId="77E89394" w:rsidR="001A2204" w:rsidRPr="001D7165" w:rsidRDefault="001A2204" w:rsidP="001D7165">
      <w:pPr>
        <w:spacing w:after="0" w:line="240" w:lineRule="auto"/>
        <w:ind w:left="0" w:firstLine="426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</w:t>
      </w:r>
      <w:r w:rsidR="00D332CC" w:rsidRPr="001D7165">
        <w:rPr>
          <w:rFonts w:ascii="Cambria" w:hAnsi="Cambria"/>
          <w:color w:val="auto"/>
          <w:szCs w:val="24"/>
          <w:lang w:val="sr-Cyrl-RS"/>
        </w:rPr>
        <w:t xml:space="preserve">еза јединице локалне самоуправе </w:t>
      </w:r>
      <w:r w:rsidRPr="001D7165">
        <w:rPr>
          <w:rFonts w:ascii="Cambria" w:hAnsi="Cambria"/>
          <w:color w:val="auto"/>
          <w:szCs w:val="24"/>
          <w:lang w:val="sr-Cyrl-RS"/>
        </w:rPr>
        <w:t>дефинисаних у следећим документима:</w:t>
      </w:r>
    </w:p>
    <w:p w14:paraId="6685E886" w14:textId="77777777" w:rsidR="001A2204" w:rsidRPr="001D7165" w:rsidRDefault="001A2204" w:rsidP="001D7165">
      <w:pPr>
        <w:pStyle w:val="ListParagraph"/>
        <w:numPr>
          <w:ilvl w:val="0"/>
          <w:numId w:val="24"/>
        </w:numPr>
        <w:spacing w:after="0" w:line="240" w:lineRule="auto"/>
        <w:ind w:left="426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„Правилник о раду на пројекту“;</w:t>
      </w:r>
    </w:p>
    <w:p w14:paraId="3A363BEA" w14:textId="77777777" w:rsidR="001A2204" w:rsidRPr="001D7165" w:rsidRDefault="001A2204" w:rsidP="001D7165">
      <w:pPr>
        <w:pStyle w:val="ListParagraph"/>
        <w:numPr>
          <w:ilvl w:val="0"/>
          <w:numId w:val="24"/>
        </w:numPr>
        <w:spacing w:after="0" w:line="240" w:lineRule="auto"/>
        <w:ind w:left="426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„План ангажовања заинтересованих страна“;</w:t>
      </w:r>
    </w:p>
    <w:p w14:paraId="4DA554AD" w14:textId="77777777" w:rsidR="001A2204" w:rsidRPr="001D7165" w:rsidRDefault="001A2204" w:rsidP="001D7165">
      <w:pPr>
        <w:pStyle w:val="ListParagraph"/>
        <w:numPr>
          <w:ilvl w:val="0"/>
          <w:numId w:val="24"/>
        </w:numPr>
        <w:spacing w:after="0" w:line="240" w:lineRule="auto"/>
        <w:ind w:left="426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„План преузимања обавеза из области животне средине и социјалних питања (ESCP)“;</w:t>
      </w:r>
    </w:p>
    <w:p w14:paraId="5AAE546D" w14:textId="77777777" w:rsidR="001A2204" w:rsidRPr="001D7165" w:rsidRDefault="001A2204" w:rsidP="001D7165">
      <w:pPr>
        <w:pStyle w:val="ListParagraph"/>
        <w:numPr>
          <w:ilvl w:val="0"/>
          <w:numId w:val="24"/>
        </w:numPr>
        <w:spacing w:after="0" w:line="240" w:lineRule="auto"/>
        <w:ind w:left="426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„Оквир за управљање заштитом животне средине и социјалним утицајима пројекта (ESMF)“ и</w:t>
      </w:r>
    </w:p>
    <w:p w14:paraId="6CE9C2CB" w14:textId="77777777" w:rsidR="001A2204" w:rsidRPr="001D7165" w:rsidRDefault="001A2204" w:rsidP="001D7165">
      <w:pPr>
        <w:pStyle w:val="ListParagraph"/>
        <w:numPr>
          <w:ilvl w:val="0"/>
          <w:numId w:val="24"/>
        </w:numPr>
        <w:spacing w:after="0" w:line="240" w:lineRule="auto"/>
        <w:ind w:left="426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„Контролна листа плана за управљање животном средином и социјалним питањима (ESMP)“.</w:t>
      </w:r>
    </w:p>
    <w:p w14:paraId="5EE2E6D9" w14:textId="77777777" w:rsidR="001A2204" w:rsidRPr="001D7165" w:rsidRDefault="001A2204" w:rsidP="001D7165">
      <w:pPr>
        <w:spacing w:after="0" w:line="240" w:lineRule="auto"/>
        <w:ind w:left="0" w:firstLine="612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Сва документа су доступна на интернет страници Министарства: (</w:t>
      </w:r>
      <w:hyperlink r:id="rId8" w:history="1">
        <w:r w:rsidRPr="001D7165">
          <w:rPr>
            <w:rStyle w:val="Hyperlink"/>
            <w:rFonts w:ascii="Cambria" w:hAnsi="Cambria"/>
            <w:color w:val="auto"/>
            <w:szCs w:val="24"/>
            <w:lang w:val="sr-Cyrl-RS"/>
          </w:rPr>
          <w:t>https://www.mre.gov.rs</w:t>
        </w:r>
      </w:hyperlink>
      <w:r w:rsidRPr="001D7165">
        <w:rPr>
          <w:rFonts w:ascii="Cambria" w:hAnsi="Cambria"/>
          <w:color w:val="auto"/>
          <w:szCs w:val="24"/>
          <w:lang w:val="sr-Cyrl-RS"/>
        </w:rPr>
        <w:t>).</w:t>
      </w:r>
    </w:p>
    <w:p w14:paraId="41BEEB79" w14:textId="0BF38865" w:rsidR="00C86418" w:rsidRPr="001D7165" w:rsidRDefault="00411C5C" w:rsidP="001D7165">
      <w:pPr>
        <w:spacing w:after="0" w:line="240" w:lineRule="auto"/>
        <w:ind w:left="0" w:firstLine="612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 xml:space="preserve">Након  донетог решења из </w:t>
      </w:r>
      <w:r w:rsidR="001B7DCB" w:rsidRPr="001D7165">
        <w:rPr>
          <w:rFonts w:ascii="Cambria" w:hAnsi="Cambria"/>
          <w:color w:val="auto"/>
          <w:szCs w:val="24"/>
          <w:lang w:val="sr-Cyrl-RS"/>
        </w:rPr>
        <w:t>поглавља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X</w:t>
      </w:r>
      <w:r w:rsidR="005504FB" w:rsidRPr="001D7165">
        <w:rPr>
          <w:rFonts w:ascii="Cambria" w:hAnsi="Cambria"/>
          <w:color w:val="auto"/>
          <w:szCs w:val="24"/>
          <w:lang w:val="sr-Cyrl-RS"/>
        </w:rPr>
        <w:t>I</w:t>
      </w:r>
      <w:r w:rsidRPr="001D7165">
        <w:rPr>
          <w:rFonts w:ascii="Cambria" w:hAnsi="Cambria"/>
          <w:color w:val="auto"/>
          <w:szCs w:val="24"/>
          <w:lang w:val="sr-Cyrl-RS"/>
        </w:rPr>
        <w:t>. став 1.</w:t>
      </w:r>
      <w:r w:rsidR="00C32AA1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="0042174C" w:rsidRPr="001D7165">
        <w:rPr>
          <w:rFonts w:ascii="Cambria" w:hAnsi="Cambria"/>
          <w:color w:val="auto"/>
          <w:szCs w:val="24"/>
          <w:lang w:val="sr-Cyrl-RS"/>
        </w:rPr>
        <w:t xml:space="preserve">Јавног </w:t>
      </w:r>
      <w:r w:rsidR="001A2204" w:rsidRPr="001D7165">
        <w:rPr>
          <w:rFonts w:ascii="Cambria" w:hAnsi="Cambria"/>
          <w:color w:val="auto"/>
          <w:szCs w:val="24"/>
          <w:lang w:val="sr-Cyrl-RS"/>
        </w:rPr>
        <w:t>позива</w:t>
      </w:r>
      <w:r w:rsidR="0042174C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="00C32AA1" w:rsidRPr="001D7165">
        <w:rPr>
          <w:rFonts w:ascii="Cambria" w:hAnsi="Cambria"/>
          <w:color w:val="auto"/>
          <w:szCs w:val="24"/>
          <w:lang w:val="sr-Cyrl-RS"/>
        </w:rPr>
        <w:t>којим се одобравају средства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="00C32AA1" w:rsidRPr="001D7165">
        <w:rPr>
          <w:rFonts w:ascii="Cambria" w:hAnsi="Cambria"/>
          <w:color w:val="auto"/>
          <w:szCs w:val="24"/>
          <w:lang w:val="sr-Cyrl-RS"/>
        </w:rPr>
        <w:t>за финансирање пројеката енергетске санације потписује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се тројни уговори између </w:t>
      </w:r>
      <w:r w:rsidR="00D332CC" w:rsidRPr="001D7165">
        <w:rPr>
          <w:rFonts w:ascii="Cambria" w:hAnsi="Cambria"/>
          <w:color w:val="auto"/>
          <w:szCs w:val="24"/>
          <w:lang w:val="sr-Cyrl-RS"/>
        </w:rPr>
        <w:t>општине Рашка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, привредног субјекта и домаћинства о реализацији </w:t>
      </w:r>
      <w:r w:rsidR="00475E64" w:rsidRPr="001D7165">
        <w:rPr>
          <w:rFonts w:ascii="Cambria" w:hAnsi="Cambria"/>
          <w:color w:val="auto"/>
          <w:szCs w:val="24"/>
          <w:lang w:val="sr-Cyrl-RS"/>
        </w:rPr>
        <w:t>пројекта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енергетске санације.</w:t>
      </w:r>
    </w:p>
    <w:p w14:paraId="545C5639" w14:textId="50DB6121" w:rsidR="009053E0" w:rsidRPr="001D7165" w:rsidRDefault="00D332CC" w:rsidP="001D7165">
      <w:pPr>
        <w:spacing w:after="0" w:line="240" w:lineRule="auto"/>
        <w:ind w:left="0" w:firstLine="612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t>Општина Рашка</w:t>
      </w:r>
      <w:r w:rsidR="009053E0" w:rsidRPr="001D7165">
        <w:rPr>
          <w:rFonts w:ascii="Cambria" w:hAnsi="Cambria"/>
          <w:color w:val="auto"/>
          <w:szCs w:val="24"/>
          <w:lang w:val="sr-Cyrl-RS"/>
        </w:rPr>
        <w:t xml:space="preserve"> ће вршити пренос средстава искључиво</w:t>
      </w:r>
      <w:r w:rsidR="00F8749C" w:rsidRPr="001D7165">
        <w:rPr>
          <w:rFonts w:ascii="Cambria" w:hAnsi="Cambria"/>
          <w:color w:val="auto"/>
          <w:szCs w:val="24"/>
          <w:lang w:val="sr-Cyrl-RS"/>
        </w:rPr>
        <w:t xml:space="preserve"> привредним субјектима</w:t>
      </w:r>
      <w:r w:rsidR="00411C5C" w:rsidRPr="001D7165">
        <w:rPr>
          <w:rFonts w:ascii="Cambria" w:hAnsi="Cambria"/>
          <w:color w:val="auto"/>
          <w:szCs w:val="24"/>
          <w:lang w:val="sr-Cyrl-RS"/>
        </w:rPr>
        <w:t>,</w:t>
      </w:r>
      <w:r w:rsidR="009053E0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="001A2204" w:rsidRPr="001D7165">
        <w:rPr>
          <w:rFonts w:ascii="Cambria" w:hAnsi="Cambria"/>
          <w:color w:val="auto"/>
          <w:szCs w:val="24"/>
          <w:lang w:val="sr-Cyrl-RS"/>
        </w:rPr>
        <w:t xml:space="preserve">а </w:t>
      </w:r>
      <w:r w:rsidR="009053E0" w:rsidRPr="001D7165">
        <w:rPr>
          <w:rFonts w:ascii="Cambria" w:hAnsi="Cambria"/>
          <w:color w:val="auto"/>
          <w:szCs w:val="24"/>
          <w:lang w:val="sr-Cyrl-RS"/>
        </w:rPr>
        <w:t xml:space="preserve">не </w:t>
      </w:r>
      <w:r w:rsidR="001A2204" w:rsidRPr="001D7165">
        <w:rPr>
          <w:rFonts w:ascii="Cambria" w:hAnsi="Cambria"/>
          <w:color w:val="auto"/>
          <w:szCs w:val="24"/>
          <w:lang w:val="sr-Cyrl-RS"/>
        </w:rPr>
        <w:t>домаћинствима</w:t>
      </w:r>
      <w:r w:rsidR="009053E0" w:rsidRPr="001D7165">
        <w:rPr>
          <w:rFonts w:ascii="Cambria" w:hAnsi="Cambria"/>
          <w:color w:val="auto"/>
          <w:szCs w:val="24"/>
          <w:lang w:val="sr-Cyrl-RS"/>
        </w:rPr>
        <w:t xml:space="preserve">, након што </w:t>
      </w:r>
      <w:r w:rsidR="001A2204" w:rsidRPr="001D7165">
        <w:rPr>
          <w:rFonts w:ascii="Cambria" w:hAnsi="Cambria"/>
          <w:color w:val="auto"/>
          <w:szCs w:val="24"/>
          <w:lang w:val="sr-Cyrl-RS"/>
        </w:rPr>
        <w:t>домаћинство</w:t>
      </w:r>
      <w:r w:rsidR="009053E0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="00411C5C" w:rsidRPr="001D7165">
        <w:rPr>
          <w:rFonts w:ascii="Cambria" w:hAnsi="Cambria"/>
          <w:color w:val="auto"/>
          <w:szCs w:val="24"/>
          <w:lang w:val="sr-Cyrl-RS"/>
        </w:rPr>
        <w:t>уплат</w:t>
      </w:r>
      <w:r w:rsidR="001A2204" w:rsidRPr="001D7165">
        <w:rPr>
          <w:rFonts w:ascii="Cambria" w:hAnsi="Cambria"/>
          <w:color w:val="auto"/>
          <w:szCs w:val="24"/>
          <w:lang w:val="sr-Cyrl-RS"/>
        </w:rPr>
        <w:t>и</w:t>
      </w:r>
      <w:r w:rsidR="00411C5C" w:rsidRPr="001D7165">
        <w:rPr>
          <w:rFonts w:ascii="Cambria" w:hAnsi="Cambria"/>
          <w:color w:val="auto"/>
          <w:szCs w:val="24"/>
          <w:lang w:val="sr-Cyrl-RS"/>
        </w:rPr>
        <w:t xml:space="preserve"> привредном субјекту </w:t>
      </w:r>
      <w:r w:rsidR="006443D4" w:rsidRPr="001D7165">
        <w:rPr>
          <w:rFonts w:ascii="Cambria" w:hAnsi="Cambria"/>
          <w:color w:val="auto"/>
          <w:szCs w:val="24"/>
          <w:lang w:val="sr-Cyrl-RS"/>
        </w:rPr>
        <w:t xml:space="preserve">целокупну </w:t>
      </w:r>
      <w:r w:rsidR="00411C5C" w:rsidRPr="001D7165">
        <w:rPr>
          <w:rFonts w:ascii="Cambria" w:hAnsi="Cambria"/>
          <w:color w:val="auto"/>
          <w:szCs w:val="24"/>
          <w:lang w:val="sr-Cyrl-RS"/>
        </w:rPr>
        <w:t xml:space="preserve"> своју обавезу</w:t>
      </w:r>
      <w:r w:rsidR="006443D4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="009053E0" w:rsidRPr="001D7165">
        <w:rPr>
          <w:rFonts w:ascii="Cambria" w:hAnsi="Cambria"/>
          <w:color w:val="auto"/>
          <w:szCs w:val="24"/>
          <w:lang w:val="sr-Cyrl-RS"/>
        </w:rPr>
        <w:t xml:space="preserve">и након завршетка реализације </w:t>
      </w:r>
      <w:r w:rsidR="00475E64" w:rsidRPr="001D7165">
        <w:rPr>
          <w:rFonts w:ascii="Cambria" w:hAnsi="Cambria"/>
          <w:color w:val="auto"/>
          <w:szCs w:val="24"/>
          <w:lang w:val="sr-Cyrl-RS"/>
        </w:rPr>
        <w:t>пројекта енергетске санације</w:t>
      </w:r>
      <w:r w:rsidR="00DE5E4D" w:rsidRPr="001D7165">
        <w:rPr>
          <w:rFonts w:ascii="Cambria" w:hAnsi="Cambria"/>
          <w:color w:val="auto"/>
          <w:szCs w:val="24"/>
          <w:lang w:val="sr-Cyrl-RS"/>
        </w:rPr>
        <w:t>, односно након изведених радова на објекту</w:t>
      </w:r>
      <w:r w:rsidR="00475E64" w:rsidRPr="001D7165">
        <w:rPr>
          <w:rFonts w:ascii="Cambria" w:hAnsi="Cambria"/>
          <w:color w:val="auto"/>
          <w:szCs w:val="24"/>
          <w:lang w:val="sr-Cyrl-RS"/>
        </w:rPr>
        <w:t>.</w:t>
      </w:r>
    </w:p>
    <w:p w14:paraId="29048415" w14:textId="7D75704A" w:rsidR="00EF4D78" w:rsidRPr="001D7165" w:rsidRDefault="009053E0" w:rsidP="001D7165">
      <w:pPr>
        <w:spacing w:after="0" w:line="240" w:lineRule="auto"/>
        <w:ind w:left="0" w:firstLine="612"/>
        <w:rPr>
          <w:rFonts w:ascii="Cambria" w:hAnsi="Cambria"/>
          <w:color w:val="auto"/>
          <w:szCs w:val="24"/>
          <w:lang w:val="sr-Cyrl-RS"/>
        </w:rPr>
      </w:pPr>
      <w:r w:rsidRPr="001D7165">
        <w:rPr>
          <w:rFonts w:ascii="Cambria" w:hAnsi="Cambria"/>
          <w:color w:val="auto"/>
          <w:szCs w:val="24"/>
          <w:lang w:val="sr-Cyrl-RS"/>
        </w:rPr>
        <w:lastRenderedPageBreak/>
        <w:t xml:space="preserve">Услов да се пренесу средства </w:t>
      </w:r>
      <w:r w:rsidR="00411C5C" w:rsidRPr="001D7165">
        <w:rPr>
          <w:rFonts w:ascii="Cambria" w:hAnsi="Cambria"/>
          <w:color w:val="auto"/>
          <w:szCs w:val="24"/>
          <w:lang w:val="sr-Cyrl-RS"/>
        </w:rPr>
        <w:t xml:space="preserve">привредном субјекту из става </w:t>
      </w:r>
      <w:r w:rsidR="00DE5E4D" w:rsidRPr="001D7165">
        <w:rPr>
          <w:rFonts w:ascii="Cambria" w:hAnsi="Cambria"/>
          <w:color w:val="auto"/>
          <w:szCs w:val="24"/>
          <w:lang w:val="sr-Cyrl-RS"/>
        </w:rPr>
        <w:t>4</w:t>
      </w:r>
      <w:r w:rsidR="00411C5C" w:rsidRPr="001D7165">
        <w:rPr>
          <w:rFonts w:ascii="Cambria" w:hAnsi="Cambria"/>
          <w:color w:val="auto"/>
          <w:szCs w:val="24"/>
          <w:lang w:val="sr-Cyrl-RS"/>
        </w:rPr>
        <w:t xml:space="preserve">. овог </w:t>
      </w:r>
      <w:r w:rsidR="001B7DCB" w:rsidRPr="001D7165">
        <w:rPr>
          <w:rFonts w:ascii="Cambria" w:hAnsi="Cambria"/>
          <w:color w:val="auto"/>
          <w:szCs w:val="24"/>
          <w:lang w:val="sr-Cyrl-RS"/>
        </w:rPr>
        <w:t>поглавља</w:t>
      </w:r>
      <w:r w:rsidR="006443D4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је </w:t>
      </w:r>
      <w:r w:rsidR="00DE5E4D" w:rsidRPr="001D7165">
        <w:rPr>
          <w:rFonts w:ascii="Cambria" w:hAnsi="Cambria"/>
          <w:color w:val="auto"/>
          <w:szCs w:val="24"/>
          <w:lang w:val="sr-Cyrl-RS"/>
        </w:rPr>
        <w:t>извештај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Комисије</w:t>
      </w:r>
      <w:r w:rsidR="00DE5E4D" w:rsidRPr="001D7165">
        <w:rPr>
          <w:rFonts w:ascii="Cambria" w:hAnsi="Cambria"/>
          <w:color w:val="auto"/>
          <w:szCs w:val="24"/>
          <w:lang w:val="sr-Cyrl-RS"/>
        </w:rPr>
        <w:t xml:space="preserve"> о обиласку објекта након завршених радова који треба да утврди да ли су радови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изведени како је предвиђено предмером и предрачуном који је </w:t>
      </w:r>
      <w:r w:rsidR="00411C5C" w:rsidRPr="001D7165">
        <w:rPr>
          <w:rFonts w:ascii="Cambria" w:hAnsi="Cambria"/>
          <w:color w:val="auto"/>
          <w:szCs w:val="24"/>
          <w:lang w:val="sr-Cyrl-RS"/>
        </w:rPr>
        <w:t>домаћинство предало</w:t>
      </w:r>
      <w:r w:rsidR="00DE5E4D" w:rsidRPr="001D7165">
        <w:rPr>
          <w:rFonts w:ascii="Cambria" w:hAnsi="Cambria"/>
          <w:color w:val="auto"/>
          <w:szCs w:val="24"/>
          <w:lang w:val="sr-Cyrl-RS"/>
        </w:rPr>
        <w:t xml:space="preserve"> приликом пријаве</w:t>
      </w:r>
      <w:r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="00411C5C" w:rsidRPr="001D7165">
        <w:rPr>
          <w:rFonts w:ascii="Cambria" w:hAnsi="Cambria"/>
          <w:color w:val="auto"/>
          <w:szCs w:val="24"/>
          <w:lang w:val="sr-Cyrl-RS"/>
        </w:rPr>
        <w:t>на ов</w:t>
      </w:r>
      <w:r w:rsidR="00DE5E4D" w:rsidRPr="001D7165">
        <w:rPr>
          <w:rFonts w:ascii="Cambria" w:hAnsi="Cambria"/>
          <w:color w:val="auto"/>
          <w:szCs w:val="24"/>
          <w:lang w:val="sr-Cyrl-RS"/>
        </w:rPr>
        <w:t>ај јавни</w:t>
      </w:r>
      <w:r w:rsidR="00411C5C" w:rsidRPr="001D7165">
        <w:rPr>
          <w:rFonts w:ascii="Cambria" w:hAnsi="Cambria"/>
          <w:color w:val="auto"/>
          <w:szCs w:val="24"/>
          <w:lang w:val="sr-Cyrl-RS"/>
        </w:rPr>
        <w:t xml:space="preserve"> </w:t>
      </w:r>
      <w:r w:rsidR="001A2204" w:rsidRPr="001D7165">
        <w:rPr>
          <w:rFonts w:ascii="Cambria" w:hAnsi="Cambria"/>
          <w:color w:val="auto"/>
          <w:szCs w:val="24"/>
          <w:lang w:val="sr-Cyrl-RS"/>
        </w:rPr>
        <w:t>позив</w:t>
      </w:r>
      <w:r w:rsidRPr="001D7165">
        <w:rPr>
          <w:rFonts w:ascii="Cambria" w:hAnsi="Cambria"/>
          <w:color w:val="auto"/>
          <w:szCs w:val="24"/>
          <w:lang w:val="sr-Cyrl-RS"/>
        </w:rPr>
        <w:t>.</w:t>
      </w:r>
    </w:p>
    <w:sectPr w:rsidR="00EF4D78" w:rsidRPr="001D7165" w:rsidSect="001D716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8.25pt;height:9.75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abstractNum w:abstractNumId="0" w15:restartNumberingAfterBreak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 w15:restartNumberingAfterBreak="0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232455F6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5D70641A"/>
    <w:multiLevelType w:val="multilevel"/>
    <w:tmpl w:val="034A847A"/>
    <w:lvl w:ilvl="0">
      <w:start w:val="1"/>
      <w:numFmt w:val="bullet"/>
      <w:lvlText w:val="•"/>
      <w:lvlPicBulletId w:val="0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77DF2"/>
    <w:multiLevelType w:val="hybridMultilevel"/>
    <w:tmpl w:val="25F0EC62"/>
    <w:lvl w:ilvl="0" w:tplc="CD8879CC">
      <w:start w:val="3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4" w15:restartNumberingAfterBreak="0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7"/>
  </w:num>
  <w:num w:numId="5">
    <w:abstractNumId w:val="24"/>
  </w:num>
  <w:num w:numId="6">
    <w:abstractNumId w:val="7"/>
  </w:num>
  <w:num w:numId="7">
    <w:abstractNumId w:val="9"/>
  </w:num>
  <w:num w:numId="8">
    <w:abstractNumId w:val="12"/>
  </w:num>
  <w:num w:numId="9">
    <w:abstractNumId w:val="4"/>
  </w:num>
  <w:num w:numId="10">
    <w:abstractNumId w:val="2"/>
  </w:num>
  <w:num w:numId="11">
    <w:abstractNumId w:val="0"/>
  </w:num>
  <w:num w:numId="12">
    <w:abstractNumId w:val="18"/>
  </w:num>
  <w:num w:numId="13">
    <w:abstractNumId w:val="1"/>
  </w:num>
  <w:num w:numId="14">
    <w:abstractNumId w:val="3"/>
  </w:num>
  <w:num w:numId="15">
    <w:abstractNumId w:val="19"/>
  </w:num>
  <w:num w:numId="16">
    <w:abstractNumId w:val="22"/>
  </w:num>
  <w:num w:numId="17">
    <w:abstractNumId w:val="21"/>
  </w:num>
  <w:num w:numId="18">
    <w:abstractNumId w:val="11"/>
  </w:num>
  <w:num w:numId="19">
    <w:abstractNumId w:val="6"/>
  </w:num>
  <w:num w:numId="20">
    <w:abstractNumId w:val="5"/>
  </w:num>
  <w:num w:numId="21">
    <w:abstractNumId w:val="15"/>
  </w:num>
  <w:num w:numId="22">
    <w:abstractNumId w:val="16"/>
  </w:num>
  <w:num w:numId="23">
    <w:abstractNumId w:val="23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TIzAmJLUwNzYyUdpeDU4uLM/DyQApNaACXrJbMsAAAA"/>
  </w:docVars>
  <w:rsids>
    <w:rsidRoot w:val="00EF4D78"/>
    <w:rsid w:val="00010D0E"/>
    <w:rsid w:val="0002149F"/>
    <w:rsid w:val="00030459"/>
    <w:rsid w:val="00037301"/>
    <w:rsid w:val="00045122"/>
    <w:rsid w:val="00045709"/>
    <w:rsid w:val="000533CD"/>
    <w:rsid w:val="00066CDE"/>
    <w:rsid w:val="00074E33"/>
    <w:rsid w:val="000808CE"/>
    <w:rsid w:val="000837D9"/>
    <w:rsid w:val="00085AF9"/>
    <w:rsid w:val="00087F63"/>
    <w:rsid w:val="000909C8"/>
    <w:rsid w:val="000B4AEC"/>
    <w:rsid w:val="000D3ADA"/>
    <w:rsid w:val="000F4400"/>
    <w:rsid w:val="001123D5"/>
    <w:rsid w:val="001206DC"/>
    <w:rsid w:val="00121C33"/>
    <w:rsid w:val="001230B1"/>
    <w:rsid w:val="001353DA"/>
    <w:rsid w:val="00144C7F"/>
    <w:rsid w:val="00145962"/>
    <w:rsid w:val="0015061A"/>
    <w:rsid w:val="00167516"/>
    <w:rsid w:val="001760F2"/>
    <w:rsid w:val="0019300B"/>
    <w:rsid w:val="00195A90"/>
    <w:rsid w:val="001A2204"/>
    <w:rsid w:val="001A3403"/>
    <w:rsid w:val="001A7D04"/>
    <w:rsid w:val="001B1FD6"/>
    <w:rsid w:val="001B575D"/>
    <w:rsid w:val="001B7DCB"/>
    <w:rsid w:val="001D4374"/>
    <w:rsid w:val="001D7165"/>
    <w:rsid w:val="001E2D9D"/>
    <w:rsid w:val="001E3B46"/>
    <w:rsid w:val="001F4AEC"/>
    <w:rsid w:val="001F7199"/>
    <w:rsid w:val="00213DE8"/>
    <w:rsid w:val="002160F8"/>
    <w:rsid w:val="002254A5"/>
    <w:rsid w:val="002315D6"/>
    <w:rsid w:val="00231E0C"/>
    <w:rsid w:val="00232635"/>
    <w:rsid w:val="0023499A"/>
    <w:rsid w:val="00234B99"/>
    <w:rsid w:val="00236435"/>
    <w:rsid w:val="00237F32"/>
    <w:rsid w:val="00241A15"/>
    <w:rsid w:val="0024372C"/>
    <w:rsid w:val="002A6B6E"/>
    <w:rsid w:val="002B055D"/>
    <w:rsid w:val="002D621D"/>
    <w:rsid w:val="002E5E21"/>
    <w:rsid w:val="002F7625"/>
    <w:rsid w:val="00314A64"/>
    <w:rsid w:val="0031597B"/>
    <w:rsid w:val="0031733B"/>
    <w:rsid w:val="00352517"/>
    <w:rsid w:val="00352A33"/>
    <w:rsid w:val="00362E93"/>
    <w:rsid w:val="00370EAB"/>
    <w:rsid w:val="0037432E"/>
    <w:rsid w:val="003807F4"/>
    <w:rsid w:val="003816CC"/>
    <w:rsid w:val="00386F30"/>
    <w:rsid w:val="003A1E09"/>
    <w:rsid w:val="003A58B2"/>
    <w:rsid w:val="003C077B"/>
    <w:rsid w:val="003F54FC"/>
    <w:rsid w:val="00402E44"/>
    <w:rsid w:val="0040362F"/>
    <w:rsid w:val="00404349"/>
    <w:rsid w:val="00407D19"/>
    <w:rsid w:val="00411C5C"/>
    <w:rsid w:val="00417AF3"/>
    <w:rsid w:val="0042174C"/>
    <w:rsid w:val="004221A6"/>
    <w:rsid w:val="004252DC"/>
    <w:rsid w:val="00432547"/>
    <w:rsid w:val="00436C23"/>
    <w:rsid w:val="004503DD"/>
    <w:rsid w:val="004708EF"/>
    <w:rsid w:val="00475E64"/>
    <w:rsid w:val="004A6E8F"/>
    <w:rsid w:val="004A77A6"/>
    <w:rsid w:val="004B3230"/>
    <w:rsid w:val="004B3B44"/>
    <w:rsid w:val="004C1757"/>
    <w:rsid w:val="004C355D"/>
    <w:rsid w:val="004D7FB0"/>
    <w:rsid w:val="004F0079"/>
    <w:rsid w:val="004F2985"/>
    <w:rsid w:val="00527F11"/>
    <w:rsid w:val="00543ED3"/>
    <w:rsid w:val="005504FB"/>
    <w:rsid w:val="00577278"/>
    <w:rsid w:val="005B2436"/>
    <w:rsid w:val="005C6DB4"/>
    <w:rsid w:val="005D063B"/>
    <w:rsid w:val="005D5FD0"/>
    <w:rsid w:val="005F20E9"/>
    <w:rsid w:val="005F2821"/>
    <w:rsid w:val="005F2866"/>
    <w:rsid w:val="00601CC6"/>
    <w:rsid w:val="006263CB"/>
    <w:rsid w:val="006277F3"/>
    <w:rsid w:val="006373FE"/>
    <w:rsid w:val="006443D4"/>
    <w:rsid w:val="00656A8B"/>
    <w:rsid w:val="006613A1"/>
    <w:rsid w:val="00666BC7"/>
    <w:rsid w:val="00667DBD"/>
    <w:rsid w:val="0067293D"/>
    <w:rsid w:val="006832B0"/>
    <w:rsid w:val="006A50FD"/>
    <w:rsid w:val="006A6B00"/>
    <w:rsid w:val="006B6FFD"/>
    <w:rsid w:val="006C79A1"/>
    <w:rsid w:val="006E16EA"/>
    <w:rsid w:val="006F0C72"/>
    <w:rsid w:val="007002CD"/>
    <w:rsid w:val="00702D3D"/>
    <w:rsid w:val="00706E10"/>
    <w:rsid w:val="00713427"/>
    <w:rsid w:val="00713B4F"/>
    <w:rsid w:val="00715C42"/>
    <w:rsid w:val="00727AD4"/>
    <w:rsid w:val="00727C02"/>
    <w:rsid w:val="007320B1"/>
    <w:rsid w:val="007417C9"/>
    <w:rsid w:val="007644C5"/>
    <w:rsid w:val="00775A26"/>
    <w:rsid w:val="00777FFC"/>
    <w:rsid w:val="00790935"/>
    <w:rsid w:val="007917CC"/>
    <w:rsid w:val="00793C15"/>
    <w:rsid w:val="007D4376"/>
    <w:rsid w:val="008022D8"/>
    <w:rsid w:val="00807B68"/>
    <w:rsid w:val="00821042"/>
    <w:rsid w:val="00830C63"/>
    <w:rsid w:val="00833669"/>
    <w:rsid w:val="008505FC"/>
    <w:rsid w:val="00853A19"/>
    <w:rsid w:val="00861C91"/>
    <w:rsid w:val="00866D41"/>
    <w:rsid w:val="008726C3"/>
    <w:rsid w:val="00872D84"/>
    <w:rsid w:val="00883690"/>
    <w:rsid w:val="0089104A"/>
    <w:rsid w:val="008A671B"/>
    <w:rsid w:val="008B407A"/>
    <w:rsid w:val="008B4533"/>
    <w:rsid w:val="008B75A1"/>
    <w:rsid w:val="008C18F8"/>
    <w:rsid w:val="008C750F"/>
    <w:rsid w:val="008D13DA"/>
    <w:rsid w:val="008E36F8"/>
    <w:rsid w:val="008F3B30"/>
    <w:rsid w:val="009053E0"/>
    <w:rsid w:val="0091194E"/>
    <w:rsid w:val="009233CA"/>
    <w:rsid w:val="00936098"/>
    <w:rsid w:val="009376AF"/>
    <w:rsid w:val="00941789"/>
    <w:rsid w:val="0096130D"/>
    <w:rsid w:val="009619EC"/>
    <w:rsid w:val="00973D11"/>
    <w:rsid w:val="00985D7E"/>
    <w:rsid w:val="00986464"/>
    <w:rsid w:val="0099553D"/>
    <w:rsid w:val="009974E5"/>
    <w:rsid w:val="009B7EE6"/>
    <w:rsid w:val="009D5080"/>
    <w:rsid w:val="009D7DFE"/>
    <w:rsid w:val="009F509E"/>
    <w:rsid w:val="009F5248"/>
    <w:rsid w:val="00A013C7"/>
    <w:rsid w:val="00A0277C"/>
    <w:rsid w:val="00A05A82"/>
    <w:rsid w:val="00A06F9F"/>
    <w:rsid w:val="00A13413"/>
    <w:rsid w:val="00A2104F"/>
    <w:rsid w:val="00A35807"/>
    <w:rsid w:val="00A818E8"/>
    <w:rsid w:val="00AA3BC2"/>
    <w:rsid w:val="00AA7D91"/>
    <w:rsid w:val="00AC1E3D"/>
    <w:rsid w:val="00AC3623"/>
    <w:rsid w:val="00AC6955"/>
    <w:rsid w:val="00AF66D7"/>
    <w:rsid w:val="00AF7009"/>
    <w:rsid w:val="00B256AF"/>
    <w:rsid w:val="00B41A96"/>
    <w:rsid w:val="00B52A4C"/>
    <w:rsid w:val="00B74AB3"/>
    <w:rsid w:val="00B85825"/>
    <w:rsid w:val="00B85F48"/>
    <w:rsid w:val="00BA2C24"/>
    <w:rsid w:val="00BA6AFD"/>
    <w:rsid w:val="00BB13FE"/>
    <w:rsid w:val="00BB6F43"/>
    <w:rsid w:val="00BC227E"/>
    <w:rsid w:val="00BC6944"/>
    <w:rsid w:val="00BE1D53"/>
    <w:rsid w:val="00BE20E0"/>
    <w:rsid w:val="00C12D07"/>
    <w:rsid w:val="00C210FF"/>
    <w:rsid w:val="00C31ED4"/>
    <w:rsid w:val="00C32AA1"/>
    <w:rsid w:val="00C44045"/>
    <w:rsid w:val="00C53EAC"/>
    <w:rsid w:val="00C56A3D"/>
    <w:rsid w:val="00C57B9A"/>
    <w:rsid w:val="00C63DBC"/>
    <w:rsid w:val="00C65290"/>
    <w:rsid w:val="00C654E5"/>
    <w:rsid w:val="00C664F5"/>
    <w:rsid w:val="00C71080"/>
    <w:rsid w:val="00C76D20"/>
    <w:rsid w:val="00C86418"/>
    <w:rsid w:val="00C9386A"/>
    <w:rsid w:val="00C967E5"/>
    <w:rsid w:val="00CB2810"/>
    <w:rsid w:val="00CB6292"/>
    <w:rsid w:val="00CB7A16"/>
    <w:rsid w:val="00CC5958"/>
    <w:rsid w:val="00CD00BF"/>
    <w:rsid w:val="00CE6EBB"/>
    <w:rsid w:val="00D10BFA"/>
    <w:rsid w:val="00D129A3"/>
    <w:rsid w:val="00D14624"/>
    <w:rsid w:val="00D27D73"/>
    <w:rsid w:val="00D332CC"/>
    <w:rsid w:val="00D71706"/>
    <w:rsid w:val="00D81B5C"/>
    <w:rsid w:val="00D94FDC"/>
    <w:rsid w:val="00DA0D38"/>
    <w:rsid w:val="00DA7667"/>
    <w:rsid w:val="00DB0D87"/>
    <w:rsid w:val="00DB2DAE"/>
    <w:rsid w:val="00DC00F9"/>
    <w:rsid w:val="00DC22F2"/>
    <w:rsid w:val="00DC60DC"/>
    <w:rsid w:val="00DE5E4D"/>
    <w:rsid w:val="00DE5ECC"/>
    <w:rsid w:val="00DF22C0"/>
    <w:rsid w:val="00E07EC1"/>
    <w:rsid w:val="00E31C48"/>
    <w:rsid w:val="00E40889"/>
    <w:rsid w:val="00E50C2D"/>
    <w:rsid w:val="00E57A35"/>
    <w:rsid w:val="00E815A8"/>
    <w:rsid w:val="00E8611B"/>
    <w:rsid w:val="00E94A32"/>
    <w:rsid w:val="00E9573B"/>
    <w:rsid w:val="00EA512F"/>
    <w:rsid w:val="00EB0BF5"/>
    <w:rsid w:val="00EB2ECC"/>
    <w:rsid w:val="00EB3CD9"/>
    <w:rsid w:val="00EB3DA0"/>
    <w:rsid w:val="00EB4C1F"/>
    <w:rsid w:val="00EB60CC"/>
    <w:rsid w:val="00EC5056"/>
    <w:rsid w:val="00EC5667"/>
    <w:rsid w:val="00ED605F"/>
    <w:rsid w:val="00EE1282"/>
    <w:rsid w:val="00EE77DF"/>
    <w:rsid w:val="00EF4D78"/>
    <w:rsid w:val="00EF6729"/>
    <w:rsid w:val="00F05974"/>
    <w:rsid w:val="00F2479A"/>
    <w:rsid w:val="00F26A8D"/>
    <w:rsid w:val="00F26AD9"/>
    <w:rsid w:val="00F2767D"/>
    <w:rsid w:val="00F3684E"/>
    <w:rsid w:val="00F42669"/>
    <w:rsid w:val="00F42AB8"/>
    <w:rsid w:val="00F51C84"/>
    <w:rsid w:val="00F664D8"/>
    <w:rsid w:val="00F80E5D"/>
    <w:rsid w:val="00F8749C"/>
    <w:rsid w:val="00FA2DB1"/>
    <w:rsid w:val="00FA44B1"/>
    <w:rsid w:val="00FB2172"/>
    <w:rsid w:val="00FD02CC"/>
    <w:rsid w:val="00FD1F06"/>
    <w:rsid w:val="00FD620A"/>
    <w:rsid w:val="00FE7BD1"/>
    <w:rsid w:val="00FF2A82"/>
    <w:rsid w:val="00FF493B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6416"/>
  <w15:chartTrackingRefBased/>
  <w15:docId w15:val="{87AF7D36-1D57-49B4-A327-5DA77F95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customStyle="1" w:styleId="7podnas">
    <w:name w:val="_7podnas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4clan">
    <w:name w:val="_4clan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customStyle="1" w:styleId="1tekst">
    <w:name w:val="_1tekst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styleId="Revision">
    <w:name w:val="Revision"/>
    <w:hidden/>
    <w:uiPriority w:val="99"/>
    <w:semiHidden/>
    <w:rsid w:val="00EA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table" w:styleId="TableGrid">
    <w:name w:val="Table Grid"/>
    <w:basedOn w:val="TableNormal"/>
    <w:uiPriority w:val="39"/>
    <w:rsid w:val="008B4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e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sk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ska.gov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02B68-0E07-4775-940C-99F5FFB6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Naerlović</dc:creator>
  <cp:keywords/>
  <dc:description/>
  <cp:lastModifiedBy>Zoran</cp:lastModifiedBy>
  <cp:revision>7</cp:revision>
  <dcterms:created xsi:type="dcterms:W3CDTF">2023-09-27T10:13:00Z</dcterms:created>
  <dcterms:modified xsi:type="dcterms:W3CDTF">2024-01-19T11:36:00Z</dcterms:modified>
</cp:coreProperties>
</file>